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249AE8B8" w14:textId="419DB5AE" w:rsidR="00A31F29" w:rsidRPr="001B5272" w:rsidRDefault="00A31F29" w:rsidP="00A31F29">
      <w:pPr>
        <w:pStyle w:val="Textoindependiente"/>
        <w:spacing w:line="276" w:lineRule="auto"/>
        <w:ind w:left="102" w:right="114"/>
        <w:jc w:val="center"/>
        <w:rPr>
          <w:rFonts w:ascii="Arial Narrow" w:eastAsiaTheme="minorHAnsi" w:hAnsi="Arial Narrow"/>
          <w:b/>
          <w:bCs/>
          <w:color w:val="FFFFFF" w:themeColor="background1"/>
          <w:sz w:val="23"/>
          <w:szCs w:val="23"/>
          <w:shd w:val="clear" w:color="auto" w:fill="003300"/>
          <w:lang w:eastAsia="en-US" w:bidi="ar-SA"/>
        </w:rPr>
      </w:pPr>
      <w:r w:rsidRPr="009E25AB">
        <w:rPr>
          <w:noProof/>
          <w:sz w:val="24"/>
          <w:szCs w:val="24"/>
        </w:rPr>
        <mc:AlternateContent>
          <mc:Choice Requires="wps">
            <w:drawing>
              <wp:anchor distT="0" distB="0" distL="114300" distR="114300" simplePos="0" relativeHeight="251659264" behindDoc="0" locked="0" layoutInCell="1" allowOverlap="1" wp14:anchorId="5A4FB791" wp14:editId="702A540E">
                <wp:simplePos x="0" y="0"/>
                <wp:positionH relativeFrom="column">
                  <wp:posOffset>0</wp:posOffset>
                </wp:positionH>
                <wp:positionV relativeFrom="paragraph">
                  <wp:posOffset>-134197</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31B085" id="Rectángulo: esquinas redondeadas 11" o:spid="_x0000_s1026" style="position:absolute;margin-left:0;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Bp/q0Hf&#10;AAAACAEAAA8AAAAAAAAAAAAAAAAAEAUAAGRycy9kb3ducmV2LnhtbFBLBQYAAAAABAAEAPMAAAAc&#10;BgAAAAA=&#10;" filled="f" strokecolor="#8e0000" strokeweight="6pt">
                <v:stroke joinstyle="miter"/>
              </v:roundrect>
            </w:pict>
          </mc:Fallback>
        </mc:AlternateContent>
      </w:r>
      <w:r w:rsidRPr="009E25AB">
        <w:rPr>
          <w:rFonts w:ascii="Arial Narrow" w:eastAsiaTheme="minorHAnsi" w:hAnsi="Arial Narrow"/>
          <w:b/>
          <w:bCs/>
          <w:sz w:val="24"/>
          <w:szCs w:val="24"/>
          <w:lang w:eastAsia="en-US" w:bidi="ar-SA"/>
        </w:rPr>
        <w:t>LEY ESTATAL DE AUSTERIDAD REPUBLICANA</w:t>
      </w:r>
    </w:p>
    <w:p w14:paraId="65DEA625"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2998C856" w14:textId="77777777" w:rsidR="00A31F29" w:rsidRPr="00A53029" w:rsidRDefault="00A31F29" w:rsidP="00A31F29">
      <w:pPr>
        <w:pStyle w:val="Textoindependiente"/>
        <w:spacing w:line="276" w:lineRule="auto"/>
        <w:ind w:left="102" w:right="114"/>
        <w:jc w:val="center"/>
        <w:rPr>
          <w:rFonts w:ascii="Arial Narrow" w:hAnsi="Arial Narrow"/>
          <w:bCs/>
          <w:sz w:val="24"/>
          <w:szCs w:val="24"/>
        </w:rPr>
      </w:pPr>
      <w:r>
        <w:rPr>
          <w:rFonts w:ascii="Arial Narrow" w:hAnsi="Arial Narrow"/>
          <w:bCs/>
          <w:sz w:val="24"/>
          <w:szCs w:val="24"/>
        </w:rPr>
        <w:t>Nueva Ley</w:t>
      </w:r>
      <w:r w:rsidRPr="00A53029">
        <w:rPr>
          <w:rFonts w:ascii="Arial Narrow" w:hAnsi="Arial Narrow"/>
          <w:bCs/>
          <w:sz w:val="24"/>
          <w:szCs w:val="24"/>
        </w:rPr>
        <w:t xml:space="preserve"> publicada en el Periódico Oficial del Gobierno del Estado el 20 de enero de 2023</w:t>
      </w:r>
    </w:p>
    <w:p w14:paraId="654A5E7C"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p>
    <w:p w14:paraId="7117B3AE" w14:textId="77777777" w:rsidR="00A31F29"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TEXTO VIGENTE</w:t>
      </w:r>
    </w:p>
    <w:p w14:paraId="355504FC" w14:textId="4DDA308E" w:rsidR="00A31F29" w:rsidRPr="0090544A" w:rsidRDefault="00C73754" w:rsidP="00A31F29">
      <w:pPr>
        <w:pStyle w:val="Textoindependiente"/>
        <w:spacing w:line="276" w:lineRule="auto"/>
        <w:ind w:left="102" w:right="114"/>
        <w:jc w:val="center"/>
        <w:rPr>
          <w:rFonts w:ascii="Arial Narrow" w:hAnsi="Arial Narrow"/>
          <w:b/>
          <w:sz w:val="24"/>
          <w:szCs w:val="24"/>
        </w:rPr>
      </w:pPr>
      <w:r>
        <w:rPr>
          <w:rFonts w:ascii="Arial Narrow" w:hAnsi="Arial Narrow"/>
          <w:b/>
          <w:sz w:val="24"/>
          <w:szCs w:val="24"/>
        </w:rPr>
        <w:t>Última Reforma publicada en el POGE el 17-08-2023</w:t>
      </w:r>
    </w:p>
    <w:p w14:paraId="19AD0B3F"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bookmarkEnd w:id="0"/>
    <w:p w14:paraId="1E951F3E"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r w:rsidRPr="0090544A">
        <w:rPr>
          <w:rFonts w:ascii="Arial Narrow" w:hAnsi="Arial Narrow"/>
          <w:b/>
          <w:sz w:val="24"/>
          <w:szCs w:val="24"/>
        </w:rPr>
        <w:t xml:space="preserve">LA SEXAGÉSIMA QUINTA LEGISLATURA CONSTITUCIONAL DEL ESTADO LIBRE Y SOBERANO DE OAXACA, </w:t>
      </w:r>
    </w:p>
    <w:p w14:paraId="59DC5F92"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764B39E7"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DECRET</w:t>
      </w:r>
      <w:r w:rsidRPr="00E135F3">
        <w:rPr>
          <w:rFonts w:ascii="Arial Narrow" w:hAnsi="Arial Narrow"/>
          <w:b/>
          <w:sz w:val="24"/>
          <w:szCs w:val="24"/>
        </w:rPr>
        <w:t>A:</w:t>
      </w:r>
    </w:p>
    <w:p w14:paraId="3EF95944"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7EE25366" w14:textId="77777777" w:rsidR="00A31F29" w:rsidRPr="0017267B"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ARTÍCU</w:t>
      </w:r>
      <w:r w:rsidRPr="00B07B2C">
        <w:rPr>
          <w:rFonts w:ascii="Arial Narrow" w:hAnsi="Arial Narrow"/>
          <w:b/>
          <w:sz w:val="24"/>
          <w:szCs w:val="24"/>
        </w:rPr>
        <w:t>LO</w:t>
      </w:r>
      <w:r w:rsidRPr="0090544A">
        <w:rPr>
          <w:rFonts w:ascii="Arial Narrow" w:hAnsi="Arial Narrow"/>
          <w:b/>
          <w:sz w:val="24"/>
          <w:szCs w:val="24"/>
        </w:rPr>
        <w:t xml:space="preserve"> ÚNICO</w:t>
      </w:r>
      <w:r w:rsidRPr="00B07B2C">
        <w:rPr>
          <w:rFonts w:ascii="Arial Narrow" w:hAnsi="Arial Narrow"/>
          <w:b/>
          <w:sz w:val="24"/>
          <w:szCs w:val="24"/>
        </w:rPr>
        <w:t>.</w:t>
      </w:r>
      <w:r w:rsidRPr="0090544A">
        <w:rPr>
          <w:rFonts w:ascii="Arial Narrow" w:hAnsi="Arial Narrow"/>
          <w:b/>
          <w:sz w:val="24"/>
          <w:szCs w:val="24"/>
        </w:rPr>
        <w:t xml:space="preserve"> S</w:t>
      </w:r>
      <w:r w:rsidRPr="00B07B2C">
        <w:rPr>
          <w:rFonts w:ascii="Arial Narrow" w:hAnsi="Arial Narrow"/>
          <w:b/>
          <w:sz w:val="24"/>
          <w:szCs w:val="24"/>
        </w:rPr>
        <w:t>e e</w:t>
      </w:r>
      <w:r w:rsidRPr="0090544A">
        <w:rPr>
          <w:rFonts w:ascii="Arial Narrow" w:hAnsi="Arial Narrow"/>
          <w:b/>
          <w:sz w:val="24"/>
          <w:szCs w:val="24"/>
        </w:rPr>
        <w:t>x</w:t>
      </w:r>
      <w:r w:rsidRPr="00B07B2C">
        <w:rPr>
          <w:rFonts w:ascii="Arial Narrow" w:hAnsi="Arial Narrow"/>
          <w:b/>
          <w:sz w:val="24"/>
          <w:szCs w:val="24"/>
        </w:rPr>
        <w:t>pide</w:t>
      </w:r>
      <w:r w:rsidRPr="0090544A">
        <w:rPr>
          <w:rFonts w:ascii="Arial Narrow" w:hAnsi="Arial Narrow"/>
          <w:b/>
          <w:sz w:val="24"/>
          <w:szCs w:val="24"/>
        </w:rPr>
        <w:t xml:space="preserve"> l</w:t>
      </w:r>
      <w:r w:rsidRPr="00B07B2C">
        <w:rPr>
          <w:rFonts w:ascii="Arial Narrow" w:hAnsi="Arial Narrow"/>
          <w:b/>
          <w:sz w:val="24"/>
          <w:szCs w:val="24"/>
        </w:rPr>
        <w:t>a</w:t>
      </w:r>
      <w:r w:rsidRPr="0090544A">
        <w:rPr>
          <w:rFonts w:ascii="Arial Narrow" w:hAnsi="Arial Narrow"/>
          <w:b/>
          <w:sz w:val="24"/>
          <w:szCs w:val="24"/>
        </w:rPr>
        <w:t xml:space="preserve"> </w:t>
      </w:r>
      <w:r w:rsidRPr="00B07B2C">
        <w:rPr>
          <w:rFonts w:ascii="Arial Narrow" w:hAnsi="Arial Narrow"/>
          <w:b/>
          <w:sz w:val="24"/>
          <w:szCs w:val="24"/>
        </w:rPr>
        <w:t>L</w:t>
      </w:r>
      <w:r w:rsidRPr="0090544A">
        <w:rPr>
          <w:rFonts w:ascii="Arial Narrow" w:hAnsi="Arial Narrow"/>
          <w:b/>
          <w:sz w:val="24"/>
          <w:szCs w:val="24"/>
        </w:rPr>
        <w:t>e</w:t>
      </w:r>
      <w:r w:rsidRPr="00B07B2C">
        <w:rPr>
          <w:rFonts w:ascii="Arial Narrow" w:hAnsi="Arial Narrow"/>
          <w:b/>
          <w:sz w:val="24"/>
          <w:szCs w:val="24"/>
        </w:rPr>
        <w:t>y</w:t>
      </w:r>
      <w:r w:rsidRPr="0090544A">
        <w:rPr>
          <w:rFonts w:ascii="Arial Narrow" w:hAnsi="Arial Narrow"/>
          <w:b/>
          <w:sz w:val="24"/>
          <w:szCs w:val="24"/>
        </w:rPr>
        <w:t xml:space="preserve"> E</w:t>
      </w:r>
      <w:r w:rsidRPr="00B07B2C">
        <w:rPr>
          <w:rFonts w:ascii="Arial Narrow" w:hAnsi="Arial Narrow"/>
          <w:b/>
          <w:sz w:val="24"/>
          <w:szCs w:val="24"/>
        </w:rPr>
        <w:t>sta</w:t>
      </w:r>
      <w:r w:rsidRPr="0090544A">
        <w:rPr>
          <w:rFonts w:ascii="Arial Narrow" w:hAnsi="Arial Narrow"/>
          <w:b/>
          <w:sz w:val="24"/>
          <w:szCs w:val="24"/>
        </w:rPr>
        <w:t>ta</w:t>
      </w:r>
      <w:r w:rsidRPr="00B07B2C">
        <w:rPr>
          <w:rFonts w:ascii="Arial Narrow" w:hAnsi="Arial Narrow"/>
          <w:b/>
          <w:sz w:val="24"/>
          <w:szCs w:val="24"/>
        </w:rPr>
        <w:t>l</w:t>
      </w:r>
      <w:r w:rsidRPr="0090544A">
        <w:rPr>
          <w:rFonts w:ascii="Arial Narrow" w:hAnsi="Arial Narrow"/>
          <w:b/>
          <w:sz w:val="24"/>
          <w:szCs w:val="24"/>
        </w:rPr>
        <w:t xml:space="preserve"> d</w:t>
      </w:r>
      <w:r w:rsidRPr="00B07B2C">
        <w:rPr>
          <w:rFonts w:ascii="Arial Narrow" w:hAnsi="Arial Narrow"/>
          <w:b/>
          <w:sz w:val="24"/>
          <w:szCs w:val="24"/>
        </w:rPr>
        <w:t>e</w:t>
      </w:r>
      <w:r w:rsidRPr="0090544A">
        <w:rPr>
          <w:rFonts w:ascii="Arial Narrow" w:hAnsi="Arial Narrow"/>
          <w:b/>
          <w:sz w:val="24"/>
          <w:szCs w:val="24"/>
        </w:rPr>
        <w:t xml:space="preserve"> A</w:t>
      </w:r>
      <w:r w:rsidRPr="00B07B2C">
        <w:rPr>
          <w:rFonts w:ascii="Arial Narrow" w:hAnsi="Arial Narrow"/>
          <w:b/>
          <w:sz w:val="24"/>
          <w:szCs w:val="24"/>
        </w:rPr>
        <w:t>u</w:t>
      </w:r>
      <w:r w:rsidRPr="0090544A">
        <w:rPr>
          <w:rFonts w:ascii="Arial Narrow" w:hAnsi="Arial Narrow"/>
          <w:b/>
          <w:sz w:val="24"/>
          <w:szCs w:val="24"/>
        </w:rPr>
        <w:t>st</w:t>
      </w:r>
      <w:r w:rsidRPr="00B07B2C">
        <w:rPr>
          <w:rFonts w:ascii="Arial Narrow" w:hAnsi="Arial Narrow"/>
          <w:b/>
          <w:sz w:val="24"/>
          <w:szCs w:val="24"/>
        </w:rPr>
        <w:t>e</w:t>
      </w:r>
      <w:r w:rsidRPr="0090544A">
        <w:rPr>
          <w:rFonts w:ascii="Arial Narrow" w:hAnsi="Arial Narrow"/>
          <w:b/>
          <w:sz w:val="24"/>
          <w:szCs w:val="24"/>
        </w:rPr>
        <w:t>ri</w:t>
      </w:r>
      <w:r w:rsidRPr="00B07B2C">
        <w:rPr>
          <w:rFonts w:ascii="Arial Narrow" w:hAnsi="Arial Narrow"/>
          <w:b/>
          <w:sz w:val="24"/>
          <w:szCs w:val="24"/>
        </w:rPr>
        <w:t>d</w:t>
      </w:r>
      <w:r w:rsidRPr="0090544A">
        <w:rPr>
          <w:rFonts w:ascii="Arial Narrow" w:hAnsi="Arial Narrow"/>
          <w:b/>
          <w:sz w:val="24"/>
          <w:szCs w:val="24"/>
        </w:rPr>
        <w:t>a</w:t>
      </w:r>
      <w:r w:rsidRPr="00B07B2C">
        <w:rPr>
          <w:rFonts w:ascii="Arial Narrow" w:hAnsi="Arial Narrow"/>
          <w:b/>
          <w:sz w:val="24"/>
          <w:szCs w:val="24"/>
        </w:rPr>
        <w:t>d</w:t>
      </w:r>
      <w:r w:rsidRPr="0090544A">
        <w:rPr>
          <w:rFonts w:ascii="Arial Narrow" w:hAnsi="Arial Narrow"/>
          <w:b/>
          <w:sz w:val="24"/>
          <w:szCs w:val="24"/>
        </w:rPr>
        <w:t xml:space="preserve"> R</w:t>
      </w:r>
      <w:r w:rsidRPr="00B07B2C">
        <w:rPr>
          <w:rFonts w:ascii="Arial Narrow" w:hAnsi="Arial Narrow"/>
          <w:b/>
          <w:sz w:val="24"/>
          <w:szCs w:val="24"/>
        </w:rPr>
        <w:t>e</w:t>
      </w:r>
      <w:r w:rsidRPr="0090544A">
        <w:rPr>
          <w:rFonts w:ascii="Arial Narrow" w:hAnsi="Arial Narrow"/>
          <w:b/>
          <w:sz w:val="24"/>
          <w:szCs w:val="24"/>
        </w:rPr>
        <w:t>p</w:t>
      </w:r>
      <w:r w:rsidRPr="00B07B2C">
        <w:rPr>
          <w:rFonts w:ascii="Arial Narrow" w:hAnsi="Arial Narrow"/>
          <w:b/>
          <w:sz w:val="24"/>
          <w:szCs w:val="24"/>
        </w:rPr>
        <w:t>u</w:t>
      </w:r>
      <w:r w:rsidRPr="0090544A">
        <w:rPr>
          <w:rFonts w:ascii="Arial Narrow" w:hAnsi="Arial Narrow"/>
          <w:b/>
          <w:sz w:val="24"/>
          <w:szCs w:val="24"/>
        </w:rPr>
        <w:t>blic</w:t>
      </w:r>
      <w:r w:rsidRPr="00B07B2C">
        <w:rPr>
          <w:rFonts w:ascii="Arial Narrow" w:hAnsi="Arial Narrow"/>
          <w:b/>
          <w:sz w:val="24"/>
          <w:szCs w:val="24"/>
        </w:rPr>
        <w:t>a</w:t>
      </w:r>
      <w:r w:rsidRPr="0090544A">
        <w:rPr>
          <w:rFonts w:ascii="Arial Narrow" w:hAnsi="Arial Narrow"/>
          <w:b/>
          <w:sz w:val="24"/>
          <w:szCs w:val="24"/>
        </w:rPr>
        <w:t xml:space="preserve">na, </w:t>
      </w:r>
      <w:r w:rsidRPr="0017267B">
        <w:rPr>
          <w:rFonts w:ascii="Arial Narrow" w:hAnsi="Arial Narrow"/>
          <w:bCs/>
          <w:sz w:val="24"/>
          <w:szCs w:val="24"/>
        </w:rPr>
        <w:t>para quedar como sigue:</w:t>
      </w:r>
    </w:p>
    <w:p w14:paraId="4BA67E1E"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4D412DB9"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LEY ESTATAL DE AUSTERIDAD REPUBLICANA</w:t>
      </w:r>
    </w:p>
    <w:p w14:paraId="5883F077"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p>
    <w:p w14:paraId="58ACF266" w14:textId="77777777" w:rsidR="00A31F29"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CAPÍTU</w:t>
      </w:r>
      <w:r w:rsidRPr="00B07B2C">
        <w:rPr>
          <w:rFonts w:ascii="Arial Narrow" w:hAnsi="Arial Narrow"/>
          <w:b/>
          <w:sz w:val="24"/>
          <w:szCs w:val="24"/>
        </w:rPr>
        <w:t>LO</w:t>
      </w:r>
      <w:r w:rsidRPr="0090544A">
        <w:rPr>
          <w:rFonts w:ascii="Arial Narrow" w:hAnsi="Arial Narrow"/>
          <w:b/>
          <w:sz w:val="24"/>
          <w:szCs w:val="24"/>
        </w:rPr>
        <w:t xml:space="preserve"> </w:t>
      </w:r>
      <w:r w:rsidRPr="00B07B2C">
        <w:rPr>
          <w:rFonts w:ascii="Arial Narrow" w:hAnsi="Arial Narrow"/>
          <w:b/>
          <w:sz w:val="24"/>
          <w:szCs w:val="24"/>
        </w:rPr>
        <w:t xml:space="preserve">I </w:t>
      </w:r>
    </w:p>
    <w:p w14:paraId="7DDC25D7"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DISPOSICIONE</w:t>
      </w:r>
      <w:r w:rsidRPr="00B07B2C">
        <w:rPr>
          <w:rFonts w:ascii="Arial Narrow" w:hAnsi="Arial Narrow"/>
          <w:b/>
          <w:sz w:val="24"/>
          <w:szCs w:val="24"/>
        </w:rPr>
        <w:t>S</w:t>
      </w:r>
      <w:r w:rsidRPr="0090544A">
        <w:rPr>
          <w:rFonts w:ascii="Arial Narrow" w:hAnsi="Arial Narrow"/>
          <w:b/>
          <w:sz w:val="24"/>
          <w:szCs w:val="24"/>
        </w:rPr>
        <w:t xml:space="preserve"> GENERA</w:t>
      </w:r>
      <w:r w:rsidRPr="00B07B2C">
        <w:rPr>
          <w:rFonts w:ascii="Arial Narrow" w:hAnsi="Arial Narrow"/>
          <w:b/>
          <w:sz w:val="24"/>
          <w:szCs w:val="24"/>
        </w:rPr>
        <w:t>L</w:t>
      </w:r>
      <w:r w:rsidRPr="0090544A">
        <w:rPr>
          <w:rFonts w:ascii="Arial Narrow" w:hAnsi="Arial Narrow"/>
          <w:b/>
          <w:sz w:val="24"/>
          <w:szCs w:val="24"/>
        </w:rPr>
        <w:t>E</w:t>
      </w:r>
      <w:r w:rsidRPr="00B07B2C">
        <w:rPr>
          <w:rFonts w:ascii="Arial Narrow" w:hAnsi="Arial Narrow"/>
          <w:b/>
          <w:sz w:val="24"/>
          <w:szCs w:val="24"/>
        </w:rPr>
        <w:t>S</w:t>
      </w:r>
    </w:p>
    <w:p w14:paraId="01A4B3CD"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26927B58"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1</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Esta Ley es de orden público e interés social y tiene por objeto regular y normar las medidas de austeridad que deberá observar el ejercicio del gasto público estatal y coadyuvar a que los recursos económicos de que se dispongan se administren con eficacia, eficiencia, economía, transparencia y honradez, conforme lo establecen los artículos 134 de la Constitución Política de los Estados Unidos Mexicanos, los artículos 137 y 138 de la Constitución Política del Estado Libre y Soberano de Oaxaca y las disposiciones de la Ley Federal de Austeridad Republicana. Sus disposiciones son aplicables a todas las dependencias, entidades, organismos auxiliares y demás entes que integran la Administración Pública Estatal.</w:t>
      </w:r>
    </w:p>
    <w:p w14:paraId="5C929777"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7EC993EB"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Los Poderes Legislativo y Judicial, los Órganos Constitucionales Autónomos y los Municipios tomarán las acciones necesarias para dar cumplimiento a la presente Ley, de acuerdo con la normatividad aplicable a cada uno de ellos, cuando se les asignen recursos del Presupuesto de Egresos del Estado.</w:t>
      </w:r>
    </w:p>
    <w:p w14:paraId="163CA53F"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2F9C1391"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 2.</w:t>
      </w:r>
      <w:r w:rsidRPr="0090544A">
        <w:rPr>
          <w:rFonts w:ascii="Arial Narrow" w:hAnsi="Arial Narrow"/>
          <w:b/>
          <w:sz w:val="24"/>
          <w:szCs w:val="24"/>
        </w:rPr>
        <w:t xml:space="preserve"> </w:t>
      </w:r>
      <w:r w:rsidRPr="0090544A">
        <w:rPr>
          <w:rFonts w:ascii="Arial Narrow" w:hAnsi="Arial Narrow"/>
          <w:bCs/>
          <w:sz w:val="24"/>
          <w:szCs w:val="24"/>
        </w:rPr>
        <w:t xml:space="preserve">A falta de disposición expresa en esta Ley, se aplicarán en forma supletoria y en lo conducente la Ley Estatal de Presupuesto y Responsabilidad Hacendaria, la Ley de Adquisiciones, Enajenaciones, Arrendamientos, Prestación de Servicios y Administración de Bienes Muebles e Inmuebles del Estado de Oaxaca, la Ley de Obras Públicas y Servicios Relacionados </w:t>
      </w:r>
      <w:r w:rsidRPr="00E135F3">
        <w:rPr>
          <w:rFonts w:ascii="Arial Narrow" w:hAnsi="Arial Narrow"/>
          <w:bCs/>
          <w:sz w:val="24"/>
          <w:szCs w:val="24"/>
        </w:rPr>
        <w:t>del Estado de</w:t>
      </w:r>
      <w:r w:rsidRPr="0090544A">
        <w:rPr>
          <w:rFonts w:ascii="Arial Narrow" w:hAnsi="Arial Narrow"/>
          <w:bCs/>
          <w:sz w:val="24"/>
          <w:szCs w:val="24"/>
        </w:rPr>
        <w:t xml:space="preserve"> Oaxaca, las correspondientes Leyes Orgánicas de los Poderes y </w:t>
      </w:r>
      <w:r w:rsidRPr="0090544A">
        <w:rPr>
          <w:rFonts w:ascii="Arial Narrow" w:hAnsi="Arial Narrow"/>
          <w:bCs/>
          <w:sz w:val="24"/>
          <w:szCs w:val="24"/>
        </w:rPr>
        <w:lastRenderedPageBreak/>
        <w:t>de los Órganos Constitucionales Autónomos del Estado, la Ley de Procedimientos y Justicia Administrativa para el Estado de Oaxaca y la Ley de Responsabilidades Administrativas del Estado y Municipios de Oaxaca, en ese orden.</w:t>
      </w:r>
    </w:p>
    <w:p w14:paraId="11A76590"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DF00E8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 xml:space="preserve">Artículo 3. </w:t>
      </w:r>
      <w:r w:rsidRPr="0090544A">
        <w:rPr>
          <w:rFonts w:ascii="Arial Narrow" w:hAnsi="Arial Narrow"/>
          <w:bCs/>
          <w:sz w:val="24"/>
          <w:szCs w:val="24"/>
        </w:rPr>
        <w:t>Son objetivos de la presente Ley:</w:t>
      </w:r>
    </w:p>
    <w:p w14:paraId="5D69C98C"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E65F9C5" w14:textId="77777777" w:rsidR="00A31F29" w:rsidRPr="0090544A" w:rsidRDefault="00A31F29" w:rsidP="00A31F29">
      <w:pPr>
        <w:pStyle w:val="Textoindependiente"/>
        <w:numPr>
          <w:ilvl w:val="0"/>
          <w:numId w:val="1"/>
        </w:numPr>
        <w:spacing w:line="276" w:lineRule="auto"/>
        <w:ind w:right="114"/>
        <w:jc w:val="both"/>
        <w:rPr>
          <w:rFonts w:ascii="Arial Narrow" w:hAnsi="Arial Narrow"/>
          <w:bCs/>
          <w:sz w:val="24"/>
          <w:szCs w:val="24"/>
        </w:rPr>
      </w:pPr>
      <w:r w:rsidRPr="0090544A">
        <w:rPr>
          <w:rFonts w:ascii="Arial Narrow" w:hAnsi="Arial Narrow"/>
          <w:bCs/>
          <w:sz w:val="24"/>
          <w:szCs w:val="24"/>
        </w:rPr>
        <w:t>Establecer la austeridad como un valor fundamental y principio orientador del Estado y del servicio público;</w:t>
      </w:r>
    </w:p>
    <w:p w14:paraId="692BC258"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4ECBAA9F" w14:textId="77777777" w:rsidR="00A31F29" w:rsidRPr="0090544A" w:rsidRDefault="00A31F29" w:rsidP="00A31F29">
      <w:pPr>
        <w:pStyle w:val="Textoindependiente"/>
        <w:numPr>
          <w:ilvl w:val="0"/>
          <w:numId w:val="1"/>
        </w:numPr>
        <w:spacing w:line="276" w:lineRule="auto"/>
        <w:ind w:right="114"/>
        <w:jc w:val="both"/>
        <w:rPr>
          <w:rFonts w:ascii="Arial Narrow" w:hAnsi="Arial Narrow"/>
          <w:bCs/>
          <w:sz w:val="24"/>
          <w:szCs w:val="24"/>
        </w:rPr>
      </w:pPr>
      <w:r w:rsidRPr="0090544A">
        <w:rPr>
          <w:rFonts w:ascii="Arial Narrow" w:hAnsi="Arial Narrow"/>
          <w:bCs/>
          <w:sz w:val="24"/>
          <w:szCs w:val="24"/>
        </w:rPr>
        <w:t>Fijar las bases para la aplicación de la política pública de austeridad y los mecanismos para su ejercicio;</w:t>
      </w:r>
    </w:p>
    <w:p w14:paraId="765D6AE1"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78DA20C3" w14:textId="77777777" w:rsidR="00A31F29" w:rsidRPr="00E135F3" w:rsidRDefault="00A31F29" w:rsidP="00A31F29">
      <w:pPr>
        <w:pStyle w:val="Textoindependiente"/>
        <w:numPr>
          <w:ilvl w:val="0"/>
          <w:numId w:val="1"/>
        </w:numPr>
        <w:spacing w:line="276" w:lineRule="auto"/>
        <w:ind w:right="114"/>
        <w:jc w:val="both"/>
        <w:rPr>
          <w:rFonts w:ascii="Arial Narrow" w:hAnsi="Arial Narrow"/>
          <w:bCs/>
          <w:sz w:val="24"/>
          <w:szCs w:val="24"/>
        </w:rPr>
      </w:pPr>
      <w:r w:rsidRPr="00E135F3">
        <w:rPr>
          <w:rFonts w:ascii="Arial Narrow" w:hAnsi="Arial Narrow"/>
          <w:bCs/>
          <w:sz w:val="24"/>
          <w:szCs w:val="24"/>
        </w:rPr>
        <w:t>Establecer las competencias de los entes públicos en la materia de la presente Ley;</w:t>
      </w:r>
    </w:p>
    <w:p w14:paraId="6327CFC0" w14:textId="77777777" w:rsidR="00A31F29" w:rsidRPr="00E135F3" w:rsidRDefault="00A31F29" w:rsidP="00A31F29">
      <w:pPr>
        <w:pStyle w:val="Textoindependiente"/>
        <w:spacing w:line="276" w:lineRule="auto"/>
        <w:ind w:left="102" w:right="114"/>
        <w:jc w:val="both"/>
        <w:rPr>
          <w:rFonts w:ascii="Arial Narrow" w:hAnsi="Arial Narrow"/>
          <w:bCs/>
          <w:sz w:val="24"/>
          <w:szCs w:val="24"/>
        </w:rPr>
      </w:pPr>
    </w:p>
    <w:p w14:paraId="0959DCC8" w14:textId="77777777" w:rsidR="00A31F29" w:rsidRPr="00E135F3" w:rsidRDefault="00A31F29" w:rsidP="00A31F29">
      <w:pPr>
        <w:pStyle w:val="Textoindependiente"/>
        <w:numPr>
          <w:ilvl w:val="0"/>
          <w:numId w:val="1"/>
        </w:numPr>
        <w:spacing w:line="276" w:lineRule="auto"/>
        <w:ind w:right="114"/>
        <w:jc w:val="both"/>
        <w:rPr>
          <w:rFonts w:ascii="Arial Narrow" w:hAnsi="Arial Narrow"/>
          <w:bCs/>
          <w:sz w:val="24"/>
          <w:szCs w:val="24"/>
        </w:rPr>
      </w:pPr>
      <w:r w:rsidRPr="00E135F3">
        <w:rPr>
          <w:rFonts w:ascii="Arial Narrow" w:hAnsi="Arial Narrow"/>
          <w:bCs/>
          <w:sz w:val="24"/>
          <w:szCs w:val="24"/>
        </w:rPr>
        <w:t>Enumerar las medidas que se pueden tomar para impulsar la austeridad como política de Estado;</w:t>
      </w:r>
    </w:p>
    <w:p w14:paraId="5777AAF0" w14:textId="77777777" w:rsidR="00A31F29" w:rsidRPr="00E135F3" w:rsidRDefault="00A31F29" w:rsidP="00A31F29">
      <w:pPr>
        <w:pStyle w:val="Textoindependiente"/>
        <w:spacing w:line="276" w:lineRule="auto"/>
        <w:ind w:left="102" w:right="114"/>
        <w:jc w:val="both"/>
        <w:rPr>
          <w:rFonts w:ascii="Arial Narrow" w:hAnsi="Arial Narrow"/>
          <w:bCs/>
          <w:sz w:val="24"/>
          <w:szCs w:val="24"/>
        </w:rPr>
      </w:pPr>
    </w:p>
    <w:p w14:paraId="24E5A191" w14:textId="77777777" w:rsidR="00A31F29" w:rsidRPr="0090544A" w:rsidRDefault="00A31F29" w:rsidP="00A31F29">
      <w:pPr>
        <w:pStyle w:val="Textoindependiente"/>
        <w:numPr>
          <w:ilvl w:val="0"/>
          <w:numId w:val="1"/>
        </w:numPr>
        <w:spacing w:line="276" w:lineRule="auto"/>
        <w:ind w:right="114"/>
        <w:jc w:val="both"/>
        <w:rPr>
          <w:rFonts w:ascii="Arial Narrow" w:hAnsi="Arial Narrow"/>
          <w:bCs/>
          <w:sz w:val="24"/>
          <w:szCs w:val="24"/>
        </w:rPr>
      </w:pPr>
      <w:r w:rsidRPr="00E135F3">
        <w:rPr>
          <w:rFonts w:ascii="Arial Narrow" w:hAnsi="Arial Narrow"/>
          <w:bCs/>
          <w:sz w:val="24"/>
          <w:szCs w:val="24"/>
        </w:rPr>
        <w:t>Establecer medidas que permitan generar ahorros en el gasto público para orientar recursos a</w:t>
      </w:r>
      <w:r w:rsidRPr="0090544A">
        <w:rPr>
          <w:rFonts w:ascii="Arial Narrow" w:hAnsi="Arial Narrow"/>
          <w:bCs/>
          <w:sz w:val="24"/>
          <w:szCs w:val="24"/>
        </w:rPr>
        <w:t xml:space="preserve"> la satisfacción de necesidades generales, y</w:t>
      </w:r>
    </w:p>
    <w:p w14:paraId="1873EC21"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2366729" w14:textId="77777777" w:rsidR="00A31F29" w:rsidRPr="0090544A" w:rsidRDefault="00A31F29" w:rsidP="00A31F29">
      <w:pPr>
        <w:pStyle w:val="Textoindependiente"/>
        <w:numPr>
          <w:ilvl w:val="0"/>
          <w:numId w:val="1"/>
        </w:numPr>
        <w:spacing w:line="276" w:lineRule="auto"/>
        <w:ind w:right="114"/>
        <w:jc w:val="both"/>
        <w:rPr>
          <w:rFonts w:ascii="Arial Narrow" w:hAnsi="Arial Narrow"/>
          <w:bCs/>
          <w:sz w:val="24"/>
          <w:szCs w:val="24"/>
        </w:rPr>
      </w:pPr>
      <w:r w:rsidRPr="0090544A">
        <w:rPr>
          <w:rFonts w:ascii="Arial Narrow" w:hAnsi="Arial Narrow"/>
          <w:bCs/>
          <w:sz w:val="24"/>
          <w:szCs w:val="24"/>
        </w:rPr>
        <w:t>Crear el mecanismo de operación y evaluación de la política de austeridad.</w:t>
      </w:r>
    </w:p>
    <w:p w14:paraId="6C205A12"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02C5E00"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 xml:space="preserve">o </w:t>
      </w:r>
      <w:r w:rsidRPr="0090544A">
        <w:rPr>
          <w:rFonts w:ascii="Arial Narrow" w:hAnsi="Arial Narrow"/>
          <w:b/>
          <w:sz w:val="24"/>
          <w:szCs w:val="24"/>
        </w:rPr>
        <w:t>4</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Para los efectos de la presente Ley se entenderá por:</w:t>
      </w:r>
    </w:p>
    <w:p w14:paraId="311EEA69"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0A1391C5" w14:textId="77777777"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E135F3">
        <w:rPr>
          <w:rFonts w:ascii="Arial Narrow" w:hAnsi="Arial Narrow"/>
          <w:bCs/>
          <w:sz w:val="24"/>
          <w:szCs w:val="24"/>
        </w:rPr>
        <w:t>Austeridad:</w:t>
      </w:r>
      <w:r w:rsidRPr="0090544A">
        <w:rPr>
          <w:rFonts w:ascii="Arial Narrow" w:hAnsi="Arial Narrow"/>
          <w:bCs/>
          <w:sz w:val="24"/>
          <w:szCs w:val="24"/>
        </w:rPr>
        <w:t xml:space="preserve"> Conducta de servidores públicos y política de Estado que los entes públicos de los Poderes Ejecutivo, Legislativo y Judicial, las empresas productivas del Estado y sus empresas subsidiarias, los Órganos Constitucionales Autónomos y los Municipios deberán acatar de conformidad con su orden jurídico, para combatir la desigualdad social, la corrupción, la avaricia y el despilfarro de los bienes y recursos estatales, administrando los recursos con eficiencia, eficacia, economía, transparencia y honradez para satisfacer los objetivos a los que están destinados;</w:t>
      </w:r>
    </w:p>
    <w:p w14:paraId="2BCBDAF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469B98CF" w14:textId="77777777"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Comité Estatal de Evaluación: Órgano Colegiado Interinstitucional encargado en el ámbito de la Administración Pública Estatal de, entre otros, evaluar las medidas de austeridad;</w:t>
      </w:r>
    </w:p>
    <w:p w14:paraId="5A4212B1"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3D3F3CE" w14:textId="77777777"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 xml:space="preserve">Entes públicos: Los Poderes Ejecutivo, Legislativo y Judicial del Estado, los Órganos Constitucionales Autónomos, los Municipios, así como los organismos descentralizados, empresas de participación estatal o municipal y los fideicomisos </w:t>
      </w:r>
      <w:r w:rsidRPr="0090544A">
        <w:rPr>
          <w:rFonts w:ascii="Arial Narrow" w:hAnsi="Arial Narrow"/>
          <w:bCs/>
          <w:sz w:val="24"/>
          <w:szCs w:val="24"/>
        </w:rPr>
        <w:lastRenderedPageBreak/>
        <w:t>públicos, cuando se les asignen recursos del Presupuesto de Egresos del Estado;</w:t>
      </w:r>
    </w:p>
    <w:p w14:paraId="653D0811"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716B5308" w14:textId="77777777" w:rsidR="00A31F29"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Ley: Ley Estatal de Austeridad.</w:t>
      </w:r>
    </w:p>
    <w:p w14:paraId="3D5D5876" w14:textId="77777777" w:rsidR="00A31F29" w:rsidRPr="0090544A" w:rsidRDefault="00A31F29" w:rsidP="00A31F29">
      <w:pPr>
        <w:pStyle w:val="Textoindependiente"/>
        <w:spacing w:line="276" w:lineRule="auto"/>
        <w:ind w:left="822" w:right="114"/>
        <w:jc w:val="both"/>
        <w:rPr>
          <w:rFonts w:ascii="Arial Narrow" w:hAnsi="Arial Narrow"/>
          <w:bCs/>
          <w:sz w:val="24"/>
          <w:szCs w:val="24"/>
        </w:rPr>
      </w:pPr>
    </w:p>
    <w:p w14:paraId="411778C4" w14:textId="77777777"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Nepotismo: La designación, otorgamiento de nombramiento o contratación que realice un servidor público de personas con las que tenga lazos de parentesco por consanguinidad hasta el cuarto grado, de afinidad hasta el segundo grado, o vínculo de matrimonio o concubinato para que preste sus servicios en la misma institución, dependencia o ente público en que éste labore;</w:t>
      </w:r>
    </w:p>
    <w:p w14:paraId="3C80BF23"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2316394" w14:textId="77777777"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Remuneración: Toda percepción en efectivo o en especie, incluyendo dietas, aguinaldos, gratificaciones, premios, recompensas, bonos, estímulos, comisiones económicas, compensaciones y cualquier otra, con excepción de los apoyos y los gastos sujetos a comprobación que sean propios del desarrollo del trabajo y los gastos de viaje en actividades oficiales;</w:t>
      </w:r>
    </w:p>
    <w:p w14:paraId="2BC5F1A5"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3D4085A" w14:textId="5A1F98E1"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 xml:space="preserve">Secretaría: Secretaría de </w:t>
      </w:r>
      <w:r w:rsidR="003E4614">
        <w:rPr>
          <w:rFonts w:ascii="Arial Narrow" w:hAnsi="Arial Narrow"/>
          <w:bCs/>
          <w:sz w:val="24"/>
          <w:szCs w:val="24"/>
        </w:rPr>
        <w:t>Administración del Gobierno del Estado de Oaxaca;</w:t>
      </w:r>
    </w:p>
    <w:p w14:paraId="61E95BF2" w14:textId="2FA3C395" w:rsidR="003E4614" w:rsidRPr="003E4614" w:rsidRDefault="003E4614" w:rsidP="00BF0701">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 xml:space="preserve">(Fracción reformada mediante decreto número </w:t>
      </w:r>
      <w:r w:rsidR="00EF35CB" w:rsidRPr="00BF0701">
        <w:rPr>
          <w:rFonts w:ascii="Arial Narrow" w:hAnsi="Arial Narrow"/>
          <w:b/>
          <w:bCs/>
          <w:sz w:val="20"/>
          <w:szCs w:val="20"/>
        </w:rPr>
        <w:t>1514</w:t>
      </w:r>
      <w:r w:rsidRPr="00BF0701">
        <w:rPr>
          <w:rFonts w:ascii="Arial Narrow" w:hAnsi="Arial Narrow"/>
          <w:b/>
          <w:bCs/>
          <w:sz w:val="20"/>
          <w:szCs w:val="20"/>
        </w:rPr>
        <w:t>, aprobado por la LXV Legislatura del Estado el 1</w:t>
      </w:r>
      <w:r w:rsidR="00EF35CB" w:rsidRPr="00BF0701">
        <w:rPr>
          <w:rFonts w:ascii="Arial Narrow" w:hAnsi="Arial Narrow"/>
          <w:b/>
          <w:bCs/>
          <w:sz w:val="20"/>
          <w:szCs w:val="20"/>
        </w:rPr>
        <w:t>6</w:t>
      </w:r>
      <w:r w:rsidRPr="00BF0701">
        <w:rPr>
          <w:rFonts w:ascii="Arial Narrow" w:hAnsi="Arial Narrow"/>
          <w:b/>
          <w:bCs/>
          <w:sz w:val="20"/>
          <w:szCs w:val="20"/>
        </w:rPr>
        <w:t xml:space="preserve"> de </w:t>
      </w:r>
      <w:r w:rsidR="00EF35CB" w:rsidRPr="00BF0701">
        <w:rPr>
          <w:rFonts w:ascii="Arial Narrow" w:hAnsi="Arial Narrow"/>
          <w:b/>
          <w:bCs/>
          <w:sz w:val="20"/>
          <w:szCs w:val="20"/>
        </w:rPr>
        <w:t>agosto</w:t>
      </w:r>
      <w:r w:rsidRPr="00BF0701">
        <w:rPr>
          <w:rFonts w:ascii="Arial Narrow" w:hAnsi="Arial Narrow"/>
          <w:b/>
          <w:bCs/>
          <w:sz w:val="20"/>
          <w:szCs w:val="20"/>
        </w:rPr>
        <w:t xml:space="preserve"> del 2023 y publicado en el Periódico Oficial </w:t>
      </w:r>
      <w:r w:rsidR="009C3ADB" w:rsidRPr="00BF0701">
        <w:rPr>
          <w:rFonts w:ascii="Arial Narrow" w:hAnsi="Arial Narrow"/>
          <w:b/>
          <w:bCs/>
          <w:sz w:val="20"/>
          <w:szCs w:val="20"/>
        </w:rPr>
        <w:t>Extra</w:t>
      </w:r>
      <w:r w:rsidRPr="00BF0701">
        <w:rPr>
          <w:rFonts w:ascii="Arial Narrow" w:hAnsi="Arial Narrow"/>
          <w:b/>
          <w:bCs/>
          <w:sz w:val="20"/>
          <w:szCs w:val="20"/>
        </w:rPr>
        <w:t xml:space="preserve">, de fecha </w:t>
      </w:r>
      <w:r w:rsidR="009C3ADB" w:rsidRPr="00BF0701">
        <w:rPr>
          <w:rFonts w:ascii="Arial Narrow" w:hAnsi="Arial Narrow"/>
          <w:b/>
          <w:bCs/>
          <w:sz w:val="20"/>
          <w:szCs w:val="20"/>
        </w:rPr>
        <w:t xml:space="preserve">17 </w:t>
      </w:r>
      <w:r w:rsidRPr="00BF0701">
        <w:rPr>
          <w:rFonts w:ascii="Arial Narrow" w:hAnsi="Arial Narrow"/>
          <w:b/>
          <w:bCs/>
          <w:sz w:val="20"/>
          <w:szCs w:val="20"/>
        </w:rPr>
        <w:t>de</w:t>
      </w:r>
      <w:r w:rsidR="009C3ADB" w:rsidRPr="00BF0701">
        <w:rPr>
          <w:rFonts w:ascii="Arial Narrow" w:hAnsi="Arial Narrow"/>
          <w:b/>
          <w:bCs/>
          <w:sz w:val="20"/>
          <w:szCs w:val="20"/>
        </w:rPr>
        <w:t xml:space="preserve"> agosto</w:t>
      </w:r>
      <w:r w:rsidRPr="00BF0701">
        <w:rPr>
          <w:rFonts w:ascii="Arial Narrow" w:hAnsi="Arial Narrow"/>
          <w:b/>
          <w:bCs/>
          <w:sz w:val="20"/>
          <w:szCs w:val="20"/>
        </w:rPr>
        <w:t xml:space="preserve"> del 2023)</w:t>
      </w:r>
    </w:p>
    <w:p w14:paraId="5851547D" w14:textId="77777777" w:rsidR="00A31F29" w:rsidRPr="0090544A" w:rsidRDefault="00A31F29" w:rsidP="003E4614">
      <w:pPr>
        <w:pStyle w:val="Textoindependiente"/>
        <w:ind w:left="102" w:right="114"/>
        <w:jc w:val="both"/>
        <w:rPr>
          <w:rFonts w:ascii="Arial Narrow" w:hAnsi="Arial Narrow"/>
          <w:bCs/>
          <w:sz w:val="24"/>
          <w:szCs w:val="24"/>
        </w:rPr>
      </w:pPr>
    </w:p>
    <w:p w14:paraId="4323198D" w14:textId="1D33B1A5" w:rsidR="00A31F29"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Secretaría de Finanzas: Secretaría de Finanzas del Gobierno del Estado de Oaxaca</w:t>
      </w:r>
      <w:r w:rsidR="00EF35CB">
        <w:rPr>
          <w:rFonts w:ascii="Arial Narrow" w:hAnsi="Arial Narrow"/>
          <w:bCs/>
          <w:sz w:val="24"/>
          <w:szCs w:val="24"/>
        </w:rPr>
        <w:t>;</w:t>
      </w:r>
    </w:p>
    <w:p w14:paraId="33C3225E" w14:textId="77777777" w:rsidR="00003F0F" w:rsidRPr="00003F0F" w:rsidRDefault="00003F0F" w:rsidP="00003F0F">
      <w:pPr>
        <w:shd w:val="clear" w:color="auto" w:fill="003E3D"/>
        <w:spacing w:after="0" w:line="240" w:lineRule="auto"/>
        <w:jc w:val="both"/>
        <w:rPr>
          <w:rFonts w:ascii="Arial Narrow" w:hAnsi="Arial Narrow"/>
          <w:b/>
          <w:bCs/>
          <w:sz w:val="20"/>
          <w:szCs w:val="20"/>
        </w:rPr>
      </w:pPr>
      <w:r w:rsidRPr="00003F0F">
        <w:rPr>
          <w:rFonts w:ascii="Arial Narrow" w:hAnsi="Arial Narrow"/>
          <w:b/>
          <w:bCs/>
          <w:sz w:val="20"/>
          <w:szCs w:val="20"/>
        </w:rPr>
        <w:t>(Fracción reformada mediante decreto número 1514, aprobado por la LXV Legislatura del Estado el 16 de agosto del 2023 y publicado en el Periódico Oficial Extra, de fecha 17 de agosto del 2023)</w:t>
      </w:r>
    </w:p>
    <w:p w14:paraId="3497FD68" w14:textId="77777777" w:rsidR="00A31F29" w:rsidRPr="0090544A" w:rsidRDefault="00A31F29" w:rsidP="00EF35CB">
      <w:pPr>
        <w:pStyle w:val="Textoindependiente"/>
        <w:spacing w:line="276" w:lineRule="auto"/>
        <w:ind w:right="114"/>
        <w:jc w:val="both"/>
        <w:rPr>
          <w:rFonts w:ascii="Arial Narrow" w:hAnsi="Arial Narrow"/>
          <w:bCs/>
          <w:sz w:val="24"/>
          <w:szCs w:val="24"/>
        </w:rPr>
      </w:pPr>
    </w:p>
    <w:p w14:paraId="44D7DE96" w14:textId="1582D44F" w:rsidR="00B933B0" w:rsidRDefault="00B933B0" w:rsidP="00A31F29">
      <w:pPr>
        <w:pStyle w:val="Textoindependiente"/>
        <w:numPr>
          <w:ilvl w:val="0"/>
          <w:numId w:val="2"/>
        </w:numPr>
        <w:spacing w:line="276" w:lineRule="auto"/>
        <w:ind w:right="114"/>
        <w:jc w:val="both"/>
        <w:rPr>
          <w:rFonts w:ascii="Arial Narrow" w:hAnsi="Arial Narrow"/>
          <w:bCs/>
          <w:sz w:val="24"/>
          <w:szCs w:val="24"/>
        </w:rPr>
      </w:pPr>
      <w:r>
        <w:rPr>
          <w:rFonts w:ascii="Arial Narrow" w:hAnsi="Arial Narrow"/>
          <w:bCs/>
          <w:sz w:val="24"/>
          <w:szCs w:val="24"/>
        </w:rPr>
        <w:t>Secretaría de Honestidad: Secretaría de Honestidad, Transparencia y Función Pública del Gobierno del Estado de Oaxaca; y</w:t>
      </w:r>
    </w:p>
    <w:p w14:paraId="310CBAEA" w14:textId="1978239C" w:rsidR="00003F0F" w:rsidRPr="00003F0F" w:rsidRDefault="00003F0F" w:rsidP="00003F0F">
      <w:pPr>
        <w:shd w:val="clear" w:color="auto" w:fill="003E3D"/>
        <w:spacing w:after="0" w:line="240" w:lineRule="auto"/>
        <w:jc w:val="both"/>
        <w:rPr>
          <w:rFonts w:ascii="Arial Narrow" w:hAnsi="Arial Narrow"/>
          <w:b/>
          <w:bCs/>
          <w:sz w:val="20"/>
          <w:szCs w:val="20"/>
        </w:rPr>
      </w:pPr>
      <w:r w:rsidRPr="00003F0F">
        <w:rPr>
          <w:rFonts w:ascii="Arial Narrow" w:hAnsi="Arial Narrow"/>
          <w:b/>
          <w:bCs/>
          <w:sz w:val="20"/>
          <w:szCs w:val="20"/>
        </w:rPr>
        <w:t xml:space="preserve">(Fracción </w:t>
      </w:r>
      <w:r>
        <w:rPr>
          <w:rFonts w:ascii="Arial Narrow" w:hAnsi="Arial Narrow"/>
          <w:b/>
          <w:bCs/>
          <w:sz w:val="20"/>
          <w:szCs w:val="20"/>
        </w:rPr>
        <w:t>adicionada</w:t>
      </w:r>
      <w:r w:rsidRPr="00003F0F">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57178D93" w14:textId="77777777" w:rsidR="00B933B0" w:rsidRDefault="00B933B0" w:rsidP="00B933B0">
      <w:pPr>
        <w:pStyle w:val="Textoindependiente"/>
        <w:spacing w:line="276" w:lineRule="auto"/>
        <w:ind w:right="114"/>
        <w:jc w:val="both"/>
        <w:rPr>
          <w:rFonts w:ascii="Arial Narrow" w:hAnsi="Arial Narrow"/>
          <w:bCs/>
          <w:sz w:val="24"/>
          <w:szCs w:val="24"/>
        </w:rPr>
      </w:pPr>
    </w:p>
    <w:p w14:paraId="45E147B0" w14:textId="28A45EDC" w:rsidR="00A31F29" w:rsidRPr="0090544A" w:rsidRDefault="00A31F29" w:rsidP="00A31F29">
      <w:pPr>
        <w:pStyle w:val="Textoindependiente"/>
        <w:numPr>
          <w:ilvl w:val="0"/>
          <w:numId w:val="2"/>
        </w:numPr>
        <w:spacing w:line="276" w:lineRule="auto"/>
        <w:ind w:right="114"/>
        <w:jc w:val="both"/>
        <w:rPr>
          <w:rFonts w:ascii="Arial Narrow" w:hAnsi="Arial Narrow"/>
          <w:bCs/>
          <w:sz w:val="24"/>
          <w:szCs w:val="24"/>
        </w:rPr>
      </w:pPr>
      <w:r w:rsidRPr="0090544A">
        <w:rPr>
          <w:rFonts w:ascii="Arial Narrow" w:hAnsi="Arial Narrow"/>
          <w:bCs/>
          <w:sz w:val="24"/>
          <w:szCs w:val="24"/>
        </w:rPr>
        <w:t>Servidor Público: Persona que desempeña un empleo, cargo o comisión en los entes públicos del ámbito estatal o municipal, conforme a lo dispuesto en el artículo 115 de la Constitución Política del Estado Libre y Soberano de Oaxaca.</w:t>
      </w:r>
    </w:p>
    <w:p w14:paraId="6E87FAA9" w14:textId="77777777" w:rsidR="00A31F29" w:rsidRPr="0090544A" w:rsidRDefault="00A31F29" w:rsidP="008E48BE">
      <w:pPr>
        <w:pStyle w:val="Textoindependiente"/>
        <w:spacing w:line="276" w:lineRule="auto"/>
        <w:ind w:right="114"/>
        <w:jc w:val="both"/>
        <w:rPr>
          <w:rFonts w:ascii="Arial Narrow" w:hAnsi="Arial Narrow"/>
          <w:bCs/>
          <w:sz w:val="24"/>
          <w:szCs w:val="24"/>
        </w:rPr>
      </w:pPr>
    </w:p>
    <w:p w14:paraId="71A8096C"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5</w:t>
      </w:r>
      <w:r w:rsidRPr="00B07B2C">
        <w:rPr>
          <w:rFonts w:ascii="Arial Narrow" w:hAnsi="Arial Narrow"/>
          <w:b/>
          <w:sz w:val="24"/>
          <w:szCs w:val="24"/>
        </w:rPr>
        <w:t>.</w:t>
      </w:r>
      <w:r w:rsidRPr="0090544A">
        <w:rPr>
          <w:rFonts w:ascii="Arial Narrow" w:hAnsi="Arial Narrow"/>
          <w:bCs/>
          <w:sz w:val="24"/>
          <w:szCs w:val="24"/>
        </w:rPr>
        <w:t xml:space="preserve"> El cumplimiento de la presente Ley recaerá sobre cada uno de los entes públicos, quienes para su vigilancia se apoyarán de la instancia encargada de su respectivo control interno.</w:t>
      </w:r>
    </w:p>
    <w:p w14:paraId="567E60F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495A600F" w14:textId="32D2A7ED"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La Secretaría</w:t>
      </w:r>
      <w:r w:rsidR="003D34F5">
        <w:rPr>
          <w:rFonts w:ascii="Arial Narrow" w:hAnsi="Arial Narrow"/>
          <w:bCs/>
          <w:sz w:val="24"/>
          <w:szCs w:val="24"/>
        </w:rPr>
        <w:t>,</w:t>
      </w:r>
      <w:r w:rsidRPr="0090544A">
        <w:rPr>
          <w:rFonts w:ascii="Arial Narrow" w:hAnsi="Arial Narrow"/>
          <w:bCs/>
          <w:sz w:val="24"/>
          <w:szCs w:val="24"/>
        </w:rPr>
        <w:t xml:space="preserve"> estará facultad</w:t>
      </w:r>
      <w:r w:rsidR="003D34F5">
        <w:rPr>
          <w:rFonts w:ascii="Arial Narrow" w:hAnsi="Arial Narrow"/>
          <w:bCs/>
          <w:sz w:val="24"/>
          <w:szCs w:val="24"/>
        </w:rPr>
        <w:t>a</w:t>
      </w:r>
      <w:r w:rsidRPr="0090544A">
        <w:rPr>
          <w:rFonts w:ascii="Arial Narrow" w:hAnsi="Arial Narrow"/>
          <w:bCs/>
          <w:sz w:val="24"/>
          <w:szCs w:val="24"/>
        </w:rPr>
        <w:t xml:space="preserve"> en el ámbito de sus atribuciones, para interpretar esta Ley.</w:t>
      </w:r>
    </w:p>
    <w:p w14:paraId="4295DA7C" w14:textId="4B9B9FD6" w:rsidR="00363FEF" w:rsidRPr="003E4614" w:rsidRDefault="00363FEF" w:rsidP="00363FEF">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Párrafo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2B23FD1C" w14:textId="2691C5F5" w:rsidR="00A31F29" w:rsidRDefault="00A31F29" w:rsidP="00363FEF">
      <w:pPr>
        <w:pStyle w:val="Textoindependiente"/>
        <w:spacing w:line="276" w:lineRule="auto"/>
        <w:ind w:right="114"/>
        <w:jc w:val="both"/>
        <w:rPr>
          <w:rFonts w:ascii="Arial Narrow" w:hAnsi="Arial Narrow"/>
          <w:b/>
          <w:sz w:val="24"/>
          <w:szCs w:val="24"/>
        </w:rPr>
      </w:pPr>
    </w:p>
    <w:p w14:paraId="4163FF9A" w14:textId="77777777" w:rsidR="003D34F5" w:rsidRPr="0090544A" w:rsidRDefault="003D34F5" w:rsidP="00A31F29">
      <w:pPr>
        <w:pStyle w:val="Textoindependiente"/>
        <w:spacing w:line="276" w:lineRule="auto"/>
        <w:ind w:left="102" w:right="114"/>
        <w:jc w:val="both"/>
        <w:rPr>
          <w:rFonts w:ascii="Arial Narrow" w:hAnsi="Arial Narrow"/>
          <w:b/>
          <w:sz w:val="24"/>
          <w:szCs w:val="24"/>
        </w:rPr>
      </w:pPr>
    </w:p>
    <w:p w14:paraId="1EB1F6F6"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lastRenderedPageBreak/>
        <w:t>CAPÍTULO II</w:t>
      </w:r>
    </w:p>
    <w:p w14:paraId="2C5C0267"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LA AUSTERIDAD DE ESTADO</w:t>
      </w:r>
    </w:p>
    <w:p w14:paraId="60D4E463"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624A81EE"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6.</w:t>
      </w:r>
      <w:r w:rsidRPr="0090544A">
        <w:rPr>
          <w:rFonts w:ascii="Arial Narrow" w:hAnsi="Arial Narrow"/>
          <w:bCs/>
          <w:sz w:val="24"/>
          <w:szCs w:val="24"/>
        </w:rPr>
        <w:t xml:space="preserve"> Para dar cumplimiento a los fines de esta Ley, los entes públicos sujetarán su gasto corriente y de capital a los principios establecidos en la Constitución Política de los Estados Unidos Mexicanos, en la Constitución Política del Estado Libre y Soberano de Oaxaca, en la Ley Federal de Austeridad Republicana, en la Ley Estatal de Presupuesto y Responsabilidad Hacendaria, en la Ley de Ingresos del Estado de Oaxaca, en el Presupuesto de Egresos del Estado de Oaxaca, y en la Ley de Transparencia, Acceso a la Información Pública y Buen Gobierno del Estado de Oaxaca, conforme a los objetivos señalados en la presente Ley y de acuerdo con las demás disposiciones aplicables en la materia.</w:t>
      </w:r>
    </w:p>
    <w:p w14:paraId="1D76C85A" w14:textId="77777777" w:rsidR="00A31F29" w:rsidRPr="0090544A" w:rsidRDefault="00A31F29" w:rsidP="00FB2D51">
      <w:pPr>
        <w:pStyle w:val="Textoindependiente"/>
        <w:spacing w:line="276" w:lineRule="auto"/>
        <w:ind w:right="114"/>
        <w:jc w:val="both"/>
        <w:rPr>
          <w:rFonts w:ascii="Arial Narrow" w:hAnsi="Arial Narrow"/>
          <w:bCs/>
          <w:sz w:val="24"/>
          <w:szCs w:val="24"/>
        </w:rPr>
      </w:pPr>
    </w:p>
    <w:p w14:paraId="70F0E98D"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 xml:space="preserve">o </w:t>
      </w:r>
      <w:r w:rsidRPr="00987C16">
        <w:rPr>
          <w:rFonts w:ascii="Arial Narrow" w:hAnsi="Arial Narrow"/>
          <w:b/>
          <w:sz w:val="24"/>
          <w:szCs w:val="24"/>
        </w:rPr>
        <w:t>7</w:t>
      </w:r>
      <w:r w:rsidRPr="0090544A">
        <w:rPr>
          <w:rFonts w:ascii="Arial Narrow" w:hAnsi="Arial Narrow"/>
          <w:bCs/>
          <w:sz w:val="24"/>
          <w:szCs w:val="24"/>
        </w:rPr>
        <w:t>. La política de austeridad de Estado deberá partir de un diagnóstico de las medidas a aplicar, su compatibilidad con la planeación democrática, así como los instrumentos de planeación que emanen del Plan Estatal de Desarrollo y el respeto a los programas sectoriales, institucionales, regionales y especiales que se establezcan de conformidad con la Ley Estatal de Planeación. Además, se deberán desarrollar indicadores de desempeño para evaluar dicha política.</w:t>
      </w:r>
    </w:p>
    <w:p w14:paraId="653CC3A7"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72ABA3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Al final de cada año fiscal los entes públicos obligados entregarán al Comité Estatal de Evaluación y al Congreso del Estado de Oaxaca un Informe de Austeridad de Estado, en el cual se reportarán los ahorros obtenidos por la aplicación de la presente Ley, y serán evaluados en términos de los propios lineamientos y demás normatividad aplicable.</w:t>
      </w:r>
    </w:p>
    <w:p w14:paraId="6D36433E"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5BE8002"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 xml:space="preserve">Para aplicar la política de la austeridad de Estado, los entes públicos deberán: </w:t>
      </w:r>
    </w:p>
    <w:p w14:paraId="0841A88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9EA96FC" w14:textId="77777777" w:rsidR="00A31F29" w:rsidRPr="0090544A" w:rsidRDefault="00A31F29" w:rsidP="00A31F29">
      <w:pPr>
        <w:pStyle w:val="Textoindependiente"/>
        <w:numPr>
          <w:ilvl w:val="0"/>
          <w:numId w:val="3"/>
        </w:numPr>
        <w:spacing w:line="276" w:lineRule="auto"/>
        <w:ind w:right="114"/>
        <w:jc w:val="both"/>
        <w:rPr>
          <w:rFonts w:ascii="Arial Narrow" w:hAnsi="Arial Narrow"/>
          <w:bCs/>
          <w:sz w:val="24"/>
          <w:szCs w:val="24"/>
        </w:rPr>
      </w:pPr>
      <w:r w:rsidRPr="0090544A">
        <w:rPr>
          <w:rFonts w:ascii="Arial Narrow" w:hAnsi="Arial Narrow"/>
          <w:bCs/>
          <w:sz w:val="24"/>
          <w:szCs w:val="24"/>
        </w:rPr>
        <w:t>Abstenerse de afectar negativamente los derechos sociales de las personas, previstos en la Constitución Política de los Estados Unidos Mexicanos</w:t>
      </w:r>
      <w:r>
        <w:rPr>
          <w:rFonts w:ascii="Arial Narrow" w:hAnsi="Arial Narrow"/>
          <w:bCs/>
          <w:sz w:val="24"/>
          <w:szCs w:val="24"/>
        </w:rPr>
        <w:t>,</w:t>
      </w:r>
      <w:r w:rsidRPr="0090544A">
        <w:rPr>
          <w:rFonts w:ascii="Arial Narrow" w:hAnsi="Arial Narrow"/>
          <w:bCs/>
          <w:sz w:val="24"/>
          <w:szCs w:val="24"/>
        </w:rPr>
        <w:t xml:space="preserve"> </w:t>
      </w:r>
      <w:r>
        <w:rPr>
          <w:rFonts w:ascii="Arial Narrow" w:hAnsi="Arial Narrow"/>
          <w:bCs/>
          <w:sz w:val="24"/>
          <w:szCs w:val="24"/>
        </w:rPr>
        <w:t>l</w:t>
      </w:r>
      <w:r w:rsidRPr="0090544A">
        <w:rPr>
          <w:rFonts w:ascii="Arial Narrow" w:hAnsi="Arial Narrow"/>
          <w:bCs/>
          <w:sz w:val="24"/>
          <w:szCs w:val="24"/>
        </w:rPr>
        <w:t>os Tratados Internacionales de los que el Estado Mexicano sea parte y la Constitución Política del Estado Libre y Soberano de Oaxaca;</w:t>
      </w:r>
    </w:p>
    <w:p w14:paraId="17AF22E2"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4D9E9B5" w14:textId="77777777" w:rsidR="00A31F29" w:rsidRPr="0090544A" w:rsidRDefault="00A31F29" w:rsidP="00A31F29">
      <w:pPr>
        <w:pStyle w:val="Textoindependiente"/>
        <w:numPr>
          <w:ilvl w:val="0"/>
          <w:numId w:val="3"/>
        </w:numPr>
        <w:spacing w:line="276" w:lineRule="auto"/>
        <w:ind w:right="114"/>
        <w:jc w:val="both"/>
        <w:rPr>
          <w:rFonts w:ascii="Arial Narrow" w:hAnsi="Arial Narrow"/>
          <w:bCs/>
          <w:sz w:val="24"/>
          <w:szCs w:val="24"/>
        </w:rPr>
      </w:pPr>
      <w:r w:rsidRPr="0090544A">
        <w:rPr>
          <w:rFonts w:ascii="Arial Narrow" w:hAnsi="Arial Narrow"/>
          <w:bCs/>
          <w:sz w:val="24"/>
          <w:szCs w:val="24"/>
        </w:rPr>
        <w:t>Enfocar las medidas de austeridad preferente en el gasto corriente no prioritario en los términos de la presente Ley, y</w:t>
      </w:r>
    </w:p>
    <w:p w14:paraId="26E781AC"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1A6670D0" w14:textId="77777777" w:rsidR="00A31F29" w:rsidRPr="0090544A" w:rsidRDefault="00A31F29" w:rsidP="00A31F29">
      <w:pPr>
        <w:pStyle w:val="Textoindependiente"/>
        <w:numPr>
          <w:ilvl w:val="0"/>
          <w:numId w:val="3"/>
        </w:numPr>
        <w:spacing w:line="276" w:lineRule="auto"/>
        <w:ind w:right="114"/>
        <w:jc w:val="both"/>
        <w:rPr>
          <w:rFonts w:ascii="Arial Narrow" w:hAnsi="Arial Narrow"/>
          <w:bCs/>
          <w:sz w:val="24"/>
          <w:szCs w:val="24"/>
        </w:rPr>
      </w:pPr>
      <w:r w:rsidRPr="0090544A">
        <w:rPr>
          <w:rFonts w:ascii="Arial Narrow" w:hAnsi="Arial Narrow"/>
          <w:bCs/>
          <w:sz w:val="24"/>
          <w:szCs w:val="24"/>
        </w:rPr>
        <w:t>Evitar reducciones en la inversión para atender emergencias y desastres naturales o provenientes de la actividad humana.</w:t>
      </w:r>
    </w:p>
    <w:p w14:paraId="6702A06B"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AD1264C"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 xml:space="preserve">Los ahorros obtenidos con motivo de la aplicación de la presente Ley se destinarán conforme a lo establecido en la Ley Estatal de Presupuesto y Responsabilidad Hacendaria y en el </w:t>
      </w:r>
      <w:r w:rsidRPr="0090544A">
        <w:rPr>
          <w:rFonts w:ascii="Arial Narrow" w:hAnsi="Arial Narrow"/>
          <w:bCs/>
          <w:sz w:val="24"/>
          <w:szCs w:val="24"/>
        </w:rPr>
        <w:lastRenderedPageBreak/>
        <w:t>Presupuesto de Egresos del Estado de Oaxaca, del año fiscal correspondiente y en las disposiciones aplicables.</w:t>
      </w:r>
    </w:p>
    <w:p w14:paraId="74B7345B"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36085EA"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8.</w:t>
      </w:r>
      <w:r w:rsidRPr="0090544A">
        <w:rPr>
          <w:rFonts w:ascii="Arial Narrow" w:hAnsi="Arial Narrow"/>
          <w:b/>
          <w:sz w:val="24"/>
          <w:szCs w:val="24"/>
        </w:rPr>
        <w:t xml:space="preserve"> </w:t>
      </w:r>
      <w:r w:rsidRPr="0090544A">
        <w:rPr>
          <w:rFonts w:ascii="Arial Narrow" w:hAnsi="Arial Narrow"/>
          <w:bCs/>
          <w:sz w:val="24"/>
          <w:szCs w:val="24"/>
        </w:rPr>
        <w:t>En la adquisición de bienes muebles e inmuebles, su arrendamiento o contratación de servicios y obra pública se buscará la máxima economía, eficiencia y funcionalidad, observando el principio de austeridad, ejerciendo estrictamente los recursos públicos en apego a las disposiciones legales aplicables.</w:t>
      </w:r>
    </w:p>
    <w:p w14:paraId="18FE296B"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987A551"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Las adquisiciones, arrendamientos y servicios se adjudicarán, por regla general y de manera prioritaria, a través de licitaciones públicas, de conformidad con lo establecido en la Ley de Adquisiciones, Enajenaciones, Arrendamientos, Prestación de Servicios y Administración de Bienes Muebles e Inmuebles del Estado de Oaxaca. Las excepciones a esta regla deberán estar plenamente justificadas conforme a la legislación de la materia.</w:t>
      </w:r>
    </w:p>
    <w:p w14:paraId="466BDCF5" w14:textId="77777777" w:rsidR="00A31F29" w:rsidRPr="0090544A" w:rsidRDefault="00A31F29" w:rsidP="00FB2D51">
      <w:pPr>
        <w:pStyle w:val="Textoindependiente"/>
        <w:spacing w:line="276" w:lineRule="auto"/>
        <w:ind w:right="114"/>
        <w:jc w:val="both"/>
        <w:rPr>
          <w:rFonts w:ascii="Arial Narrow" w:hAnsi="Arial Narrow"/>
          <w:bCs/>
          <w:sz w:val="24"/>
          <w:szCs w:val="24"/>
        </w:rPr>
      </w:pPr>
    </w:p>
    <w:p w14:paraId="33088516"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9</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Los contratos que hayan sido suscritos con empresas que hayan sido otorgados mediante el tráfico de influencias, corrupción o que causen daño a la hacienda pública serán nulos de pleno derecho, de conformidad con el marco normativo aplicable.</w:t>
      </w:r>
    </w:p>
    <w:p w14:paraId="68E66DEA"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B138A70"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La nulidad de dichos contratos sólo se podrá declarar por la autoridad judicial competente.</w:t>
      </w:r>
    </w:p>
    <w:p w14:paraId="67B2E21F"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499ADC8"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Los órganos internos encargados del control o de la fiscalización en cada ente público, iniciarán los procesos correspondientes para sancionar a los responsables y resarcir el daño ocasionado de acuerdo con la legislación aplicable.</w:t>
      </w:r>
    </w:p>
    <w:p w14:paraId="26ACA86D"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48C61E1C"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0</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En tanto no se autoricen nuevos programas o se amplíen las metas de los existentes, los gastos por concepto de telefonía, telefonía celular, fotocopiado, combustibles, arrendamientos, viáticos, alimentación, mobiliario, remodelación de oficinas, equipo de telecomunicaciones, bienes informáticos, papelería, pasajes, congresos, convenciones, exposiciones y seminarios, necesarios para cumplir la función de cada dependencia y organismo, no podrán exceder de los montos erogados en el ejercicio presupuestal inmediato anterior, una vez considerados los incrementos en precios y tarifas oficiales o la inflación. Lo anterior, salvo las autorizaciones presupuestales que otorgue la Secretaría de Finanzas, previa justificación.</w:t>
      </w:r>
    </w:p>
    <w:p w14:paraId="737E0112"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43FBF4C4" w14:textId="0C6C15A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 xml:space="preserve">La Secretaría, en su respectivo ámbito de competencia, emitirá los lineamientos para la adquisición de bienes y servicios de uso generalizado de los entes públicos de manera consolidada, con objeto de obtener las mejores condiciones con relación a precio, calidad y oportunidad, pudiendo ampliar los supuestos regulados en este artículo, en caso de estimarlo conveniente, sin perjuicio de lo previsto en la Ley de Adquisiciones, Enajenaciones, </w:t>
      </w:r>
      <w:r w:rsidRPr="0090544A">
        <w:rPr>
          <w:rFonts w:ascii="Arial Narrow" w:hAnsi="Arial Narrow"/>
          <w:bCs/>
          <w:sz w:val="24"/>
          <w:szCs w:val="24"/>
        </w:rPr>
        <w:lastRenderedPageBreak/>
        <w:t>Arrendamientos, Prestación de Servicios y Administración de Bienes Muebles e Inmuebles del Estado de Oaxaca y otros ordenamientos legales.</w:t>
      </w:r>
    </w:p>
    <w:p w14:paraId="64691764" w14:textId="49ACF318" w:rsidR="00E9397E" w:rsidRPr="003E4614" w:rsidRDefault="00E9397E" w:rsidP="00E9397E">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Párrafo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33E9EC5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01C2649" w14:textId="5C6C077C"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1</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Las erogaciones por concepto de congresos y convenciones se sujetarán a los lineamientos que emita la Secretaría, atendiendo a las disposiciones de austeridad y en el ámbito de sus atribuciones.</w:t>
      </w:r>
    </w:p>
    <w:p w14:paraId="6AC32F63" w14:textId="2D11C04F" w:rsidR="00E9397E" w:rsidRPr="003E4614" w:rsidRDefault="00E9397E" w:rsidP="00E9397E">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Artículo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42F59B35" w14:textId="77777777" w:rsidR="00A31F29" w:rsidRPr="0090544A" w:rsidRDefault="00A31F29" w:rsidP="00E9397E">
      <w:pPr>
        <w:pStyle w:val="Textoindependiente"/>
        <w:spacing w:line="276" w:lineRule="auto"/>
        <w:ind w:right="114"/>
        <w:jc w:val="both"/>
        <w:rPr>
          <w:rFonts w:ascii="Arial Narrow" w:hAnsi="Arial Narrow"/>
          <w:bCs/>
          <w:sz w:val="24"/>
          <w:szCs w:val="24"/>
        </w:rPr>
      </w:pPr>
    </w:p>
    <w:p w14:paraId="63500E2D"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2</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Los entes públicos ajustarán sus estructuras orgánicas y ocupacionales de conformidad con los principios de racionalidad y austeridad. Se eliminarán todo tipo de duplicidades y se atenderán las necesidades de mejora y modernización de la gestión pública.</w:t>
      </w:r>
    </w:p>
    <w:p w14:paraId="113CD0F5"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528FD1A"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Para dar cumplimiento a lo anterior, en el ámbito del Poder Ejecutivo del Estado, se observará lo siguiente:</w:t>
      </w:r>
    </w:p>
    <w:p w14:paraId="7082ADD4"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053809F" w14:textId="77777777" w:rsidR="00A31F29" w:rsidRPr="0090544A" w:rsidRDefault="00A31F29" w:rsidP="00A31F29">
      <w:pPr>
        <w:pStyle w:val="Textoindependiente"/>
        <w:numPr>
          <w:ilvl w:val="0"/>
          <w:numId w:val="4"/>
        </w:numPr>
        <w:spacing w:line="276" w:lineRule="auto"/>
        <w:ind w:right="114"/>
        <w:jc w:val="both"/>
        <w:rPr>
          <w:rFonts w:ascii="Arial Narrow" w:hAnsi="Arial Narrow"/>
          <w:bCs/>
          <w:sz w:val="24"/>
          <w:szCs w:val="24"/>
        </w:rPr>
      </w:pPr>
      <w:r w:rsidRPr="0090544A">
        <w:rPr>
          <w:rFonts w:ascii="Arial Narrow" w:hAnsi="Arial Narrow"/>
          <w:bCs/>
          <w:sz w:val="24"/>
          <w:szCs w:val="24"/>
        </w:rPr>
        <w:t>Únicamente titulares de las dependencias y entidades podrán disponer de personal que se desempeñe como secretario particular y chofer;</w:t>
      </w:r>
    </w:p>
    <w:p w14:paraId="7E7A2F19"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306DBC08" w14:textId="77777777" w:rsidR="00A31F29" w:rsidRPr="0090544A" w:rsidRDefault="00A31F29" w:rsidP="00A31F29">
      <w:pPr>
        <w:pStyle w:val="Textoindependiente"/>
        <w:numPr>
          <w:ilvl w:val="0"/>
          <w:numId w:val="4"/>
        </w:numPr>
        <w:spacing w:line="276" w:lineRule="auto"/>
        <w:ind w:right="114"/>
        <w:jc w:val="both"/>
        <w:rPr>
          <w:rFonts w:ascii="Arial Narrow" w:hAnsi="Arial Narrow"/>
          <w:bCs/>
          <w:sz w:val="24"/>
          <w:szCs w:val="24"/>
        </w:rPr>
      </w:pPr>
      <w:r w:rsidRPr="0090544A">
        <w:rPr>
          <w:rFonts w:ascii="Arial Narrow" w:hAnsi="Arial Narrow"/>
          <w:bCs/>
          <w:sz w:val="24"/>
          <w:szCs w:val="24"/>
        </w:rPr>
        <w:t>La contratación de servicios de consultoría, asesoría y de todo tipo de despachos externos para elaborar estudios, investigaciones, proyectos de ley, planes de desarrollo, o cualquier tipo de análisis y recomendaciones, se realizará exclusivamente cuando las personas físicas o morales que presten los servicios no desempeñen funciones similares, iguales o equivalentes a las del personal de plaza presupuestaria, no puedan realizarse con la fuerza de trabajo y capacidad profesional de los servidores públicos y sean indispensables para el cumplimiento de los programas autorizados, considerando lo establecido en Ley de</w:t>
      </w:r>
      <w:r>
        <w:rPr>
          <w:rFonts w:ascii="Arial Narrow" w:hAnsi="Arial Narrow"/>
          <w:bCs/>
          <w:sz w:val="24"/>
          <w:szCs w:val="24"/>
        </w:rPr>
        <w:t xml:space="preserve"> </w:t>
      </w:r>
      <w:r w:rsidRPr="0090544A">
        <w:rPr>
          <w:rFonts w:ascii="Arial Narrow" w:hAnsi="Arial Narrow"/>
          <w:bCs/>
          <w:sz w:val="24"/>
          <w:szCs w:val="24"/>
        </w:rPr>
        <w:t>Adquisiciones, Enajenaciones, Arrendamientos, Prestación de Servicios y Administración de Bienes Muebles e Inmuebles del Estado de Oaxaca y la Ley Estatal de Presupuesto y Responsabilidad Hacendaria.</w:t>
      </w:r>
    </w:p>
    <w:p w14:paraId="7CD352BF"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21A7367"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3</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Queda prohibida toda duplicidad de funciones en las unidades que conforman la Administración Pública del Estado de acuerdo con lo establecido en la Ley Orgánica del Poder Ejecutivo del Estado de Oaxaca. Los demás entes públicos, en el ámbito de sus atribuciones, tomarán las acciones necesarias para dar cumplimiento a esta medida, conforme a su respectivo marco jurídico. No serán consideradas duplicadas las funciones complementarias y transversales realizadas en cumplimiento a la legislación aplicable.</w:t>
      </w:r>
    </w:p>
    <w:p w14:paraId="5BCA26BC"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753CDED9"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4</w:t>
      </w:r>
      <w:r w:rsidRPr="00B07B2C">
        <w:rPr>
          <w:rFonts w:ascii="Arial Narrow" w:hAnsi="Arial Narrow"/>
          <w:b/>
          <w:sz w:val="24"/>
          <w:szCs w:val="24"/>
        </w:rPr>
        <w:t>.</w:t>
      </w:r>
      <w:r w:rsidRPr="0090544A">
        <w:rPr>
          <w:rFonts w:ascii="Arial Narrow" w:hAnsi="Arial Narrow"/>
          <w:bCs/>
          <w:sz w:val="24"/>
          <w:szCs w:val="24"/>
        </w:rPr>
        <w:t xml:space="preserve"> El gasto neto total asignado anualmente a la difusión de propaganda o publicidad </w:t>
      </w:r>
      <w:r w:rsidRPr="0090544A">
        <w:rPr>
          <w:rFonts w:ascii="Arial Narrow" w:hAnsi="Arial Narrow"/>
          <w:bCs/>
          <w:sz w:val="24"/>
          <w:szCs w:val="24"/>
        </w:rPr>
        <w:lastRenderedPageBreak/>
        <w:t>oficial por los entes públicos, se sujetará a las disposiciones que para el efecto emitan la Secretaría y la Secretaría de Finanzas. Dicho gasto se ajustará a lo estrictamente indispensable para dar cumplimiento a los fines informativos, educativos o de orientación social cuya difusión se determine necesaria.</w:t>
      </w:r>
    </w:p>
    <w:p w14:paraId="3B3E21E5"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9A719CB"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Cs/>
          <w:sz w:val="24"/>
          <w:szCs w:val="24"/>
        </w:rPr>
        <w:t>Las asignaciones dispuestas en el párrafo anterior, no podrán ser objeto de incrementos durante el ejercicio fiscal correspondiente, salvo el necesario para atender situaciones de carácter emergente, caso fortuito o fuerza mayor.</w:t>
      </w:r>
    </w:p>
    <w:p w14:paraId="7A956526"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50564BEE"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 1</w:t>
      </w:r>
      <w:r w:rsidRPr="0090544A">
        <w:rPr>
          <w:rFonts w:ascii="Arial Narrow" w:hAnsi="Arial Narrow"/>
          <w:b/>
          <w:sz w:val="24"/>
          <w:szCs w:val="24"/>
        </w:rPr>
        <w:t>5</w:t>
      </w:r>
      <w:r w:rsidRPr="00B07B2C">
        <w:rPr>
          <w:rFonts w:ascii="Arial Narrow" w:hAnsi="Arial Narrow"/>
          <w:b/>
          <w:sz w:val="24"/>
          <w:szCs w:val="24"/>
        </w:rPr>
        <w:t>.</w:t>
      </w:r>
      <w:r w:rsidRPr="0090544A">
        <w:rPr>
          <w:rFonts w:ascii="Arial Narrow" w:hAnsi="Arial Narrow"/>
          <w:b/>
          <w:sz w:val="24"/>
          <w:szCs w:val="24"/>
        </w:rPr>
        <w:t xml:space="preserve"> </w:t>
      </w:r>
      <w:r w:rsidRPr="0090544A">
        <w:rPr>
          <w:rFonts w:ascii="Arial Narrow" w:hAnsi="Arial Narrow"/>
          <w:bCs/>
          <w:sz w:val="24"/>
          <w:szCs w:val="24"/>
        </w:rPr>
        <w:t>Son medidas de austeridad de manera enunciativa y no limitativa, las siguientes:</w:t>
      </w:r>
    </w:p>
    <w:p w14:paraId="19ABBD4F"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6C8A3CFD"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Se prohíbe la compra o arrendamiento de vehículos de lujo o cuyo valor comercial supere las cuatro mil trescientas cuarenta y tres Unidades de Medida y Actualización diaria vigente para el transporte y traslado de los servidores públicos. Cuando resulte necesario adquirir o arrendar un tipo de vehículo específico para desarrollar tareas indispensables vinculadas con el cumplimiento de las obligaciones de los entes públicos, su adquisición o arrendamiento se realizará previa justificación que al efecto realice la autoridad compradora, misma que se someterá a la consideración del órgano interno encargado del control que corresponda, y se deberá optar preferentemente por tecnologías que generen menores daños ambientales;</w:t>
      </w:r>
    </w:p>
    <w:p w14:paraId="0E52A615" w14:textId="77777777" w:rsidR="00A31F29" w:rsidRPr="0090544A" w:rsidRDefault="00A31F29" w:rsidP="00A31F29">
      <w:pPr>
        <w:pStyle w:val="Textoindependiente"/>
        <w:spacing w:line="276" w:lineRule="auto"/>
        <w:ind w:left="102" w:right="114"/>
        <w:jc w:val="both"/>
        <w:rPr>
          <w:rFonts w:ascii="Arial Narrow" w:hAnsi="Arial Narrow"/>
          <w:bCs/>
          <w:sz w:val="24"/>
          <w:szCs w:val="24"/>
        </w:rPr>
      </w:pPr>
    </w:p>
    <w:p w14:paraId="13BA23F6" w14:textId="77777777" w:rsidR="00A31F29"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Los vehículos oficiales sólo podrán destinarse a actividades que permitan el cumplimiento de las funciones de los entes públicos. Queda prohibido cualquier uso privado de dichos vehículos;</w:t>
      </w:r>
    </w:p>
    <w:p w14:paraId="67024DE9" w14:textId="77777777" w:rsidR="00A31F29" w:rsidRPr="0090544A" w:rsidRDefault="00A31F29" w:rsidP="00A31F29">
      <w:pPr>
        <w:pStyle w:val="Textoindependiente"/>
        <w:spacing w:line="276" w:lineRule="auto"/>
        <w:ind w:left="720" w:right="114"/>
        <w:jc w:val="both"/>
        <w:rPr>
          <w:rFonts w:ascii="Arial Narrow" w:hAnsi="Arial Narrow"/>
          <w:bCs/>
          <w:sz w:val="24"/>
          <w:szCs w:val="24"/>
        </w:rPr>
      </w:pPr>
    </w:p>
    <w:p w14:paraId="5E73D0AA"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Las adquisiciones y arrendamientos de equipos y sistemas de cómputo se realizarán previa justificación, con base en planes de modernización y priorizando el uso de software libre, siempre y cuando cumpla con las características requeridas para el ejercicio de las funciones públicas;</w:t>
      </w:r>
    </w:p>
    <w:p w14:paraId="1C18EE9D" w14:textId="77777777" w:rsidR="00A31F29" w:rsidRDefault="00A31F29" w:rsidP="00A31F29">
      <w:pPr>
        <w:pStyle w:val="Textoindependiente"/>
        <w:spacing w:line="276" w:lineRule="auto"/>
        <w:ind w:right="114"/>
        <w:jc w:val="both"/>
        <w:rPr>
          <w:rFonts w:ascii="Arial Narrow" w:hAnsi="Arial Narrow"/>
          <w:bCs/>
          <w:sz w:val="24"/>
          <w:szCs w:val="24"/>
        </w:rPr>
      </w:pPr>
    </w:p>
    <w:p w14:paraId="0386C33F"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Se prohíben contrataciones de seguros de ahorro en beneficio de los servidores públicos con recursos del Estado, tal como el Seguro de Separación Individualizado, o las cajas de ahorro especiales; lo anterior, con excepción de aquellos cuya obligación de otorgarlos derive de ley, contratos colectivos de trabajo o Condiciones Generales de Trabajo;</w:t>
      </w:r>
    </w:p>
    <w:p w14:paraId="63FD02EE" w14:textId="77777777" w:rsidR="00A31F29" w:rsidRDefault="00A31F29" w:rsidP="00A31F29">
      <w:pPr>
        <w:pStyle w:val="Textoindependiente"/>
        <w:spacing w:line="276" w:lineRule="auto"/>
        <w:ind w:right="114"/>
        <w:jc w:val="both"/>
        <w:rPr>
          <w:rFonts w:ascii="Arial Narrow" w:hAnsi="Arial Narrow"/>
          <w:bCs/>
          <w:sz w:val="24"/>
          <w:szCs w:val="24"/>
        </w:rPr>
      </w:pPr>
    </w:p>
    <w:p w14:paraId="7C664364"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 xml:space="preserve">Los vehículos aéreos propiedad del Poder Ejecutivo del Estado, atendiendo a las particularidades del bien correspondiente, serán destinados a actividades de seguridad, protección civil o salud. Los que no cumplan con esta función serán enajenados </w:t>
      </w:r>
      <w:r w:rsidRPr="0090544A">
        <w:rPr>
          <w:rFonts w:ascii="Arial Narrow" w:hAnsi="Arial Narrow"/>
          <w:bCs/>
          <w:sz w:val="24"/>
          <w:szCs w:val="24"/>
        </w:rPr>
        <w:lastRenderedPageBreak/>
        <w:t>asegurando las mejores condiciones para el Estado;</w:t>
      </w:r>
    </w:p>
    <w:p w14:paraId="7A3458D9" w14:textId="77777777" w:rsidR="00A31F29" w:rsidRDefault="00A31F29" w:rsidP="00A31F29">
      <w:pPr>
        <w:pStyle w:val="Textoindependiente"/>
        <w:spacing w:line="276" w:lineRule="auto"/>
        <w:ind w:right="114"/>
        <w:jc w:val="both"/>
        <w:rPr>
          <w:rFonts w:ascii="Arial Narrow" w:hAnsi="Arial Narrow"/>
          <w:bCs/>
          <w:sz w:val="24"/>
          <w:szCs w:val="24"/>
        </w:rPr>
      </w:pPr>
    </w:p>
    <w:p w14:paraId="4541710C"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No se realizarán gastos de oficina innecesarios. En ningún caso se autorizará la compra de bienes e insumos mientras haya suficiencia de los mismos en las oficinas o almacenes, considerando el tiempo de reposición;</w:t>
      </w:r>
    </w:p>
    <w:p w14:paraId="7A9AA8B5" w14:textId="77777777" w:rsidR="00A31F29" w:rsidRDefault="00A31F29" w:rsidP="00A31F29">
      <w:pPr>
        <w:pStyle w:val="Textoindependiente"/>
        <w:spacing w:line="276" w:lineRule="auto"/>
        <w:ind w:right="114"/>
        <w:jc w:val="both"/>
        <w:rPr>
          <w:rFonts w:ascii="Arial Narrow" w:hAnsi="Arial Narrow"/>
          <w:bCs/>
          <w:sz w:val="24"/>
          <w:szCs w:val="24"/>
        </w:rPr>
      </w:pPr>
    </w:p>
    <w:p w14:paraId="1A470F4F"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Se prohíbe remodelar oficinas por cuestiones estéticas o comprar mobiliario de lujo, y</w:t>
      </w:r>
    </w:p>
    <w:p w14:paraId="3322FE60" w14:textId="77777777" w:rsidR="00A31F29" w:rsidRDefault="00A31F29" w:rsidP="00A31F29">
      <w:pPr>
        <w:pStyle w:val="Textoindependiente"/>
        <w:spacing w:line="276" w:lineRule="auto"/>
        <w:ind w:right="114"/>
        <w:jc w:val="both"/>
        <w:rPr>
          <w:rFonts w:ascii="Arial Narrow" w:hAnsi="Arial Narrow"/>
          <w:bCs/>
          <w:sz w:val="24"/>
          <w:szCs w:val="24"/>
        </w:rPr>
      </w:pPr>
    </w:p>
    <w:p w14:paraId="608576F3" w14:textId="77777777" w:rsidR="00A31F29" w:rsidRPr="0090544A" w:rsidRDefault="00A31F29" w:rsidP="00A31F29">
      <w:pPr>
        <w:pStyle w:val="Textoindependiente"/>
        <w:numPr>
          <w:ilvl w:val="0"/>
          <w:numId w:val="5"/>
        </w:numPr>
        <w:spacing w:line="276" w:lineRule="auto"/>
        <w:ind w:right="114"/>
        <w:jc w:val="both"/>
        <w:rPr>
          <w:rFonts w:ascii="Arial Narrow" w:hAnsi="Arial Narrow"/>
          <w:bCs/>
          <w:sz w:val="24"/>
          <w:szCs w:val="24"/>
        </w:rPr>
      </w:pPr>
      <w:r w:rsidRPr="0090544A">
        <w:rPr>
          <w:rFonts w:ascii="Arial Narrow" w:hAnsi="Arial Narrow"/>
          <w:bCs/>
          <w:sz w:val="24"/>
          <w:szCs w:val="24"/>
        </w:rPr>
        <w:t>Se prohíbe el derroche en energía eléctrica, agua, servicios de telefonía fija y móvil, gasolinas e insumos financiados por el erario.</w:t>
      </w:r>
    </w:p>
    <w:p w14:paraId="7B312C74" w14:textId="77777777" w:rsidR="00A31F29" w:rsidRDefault="00A31F29" w:rsidP="00A31F29">
      <w:pPr>
        <w:pStyle w:val="Textoindependiente"/>
        <w:spacing w:line="276" w:lineRule="auto"/>
        <w:ind w:right="114"/>
        <w:jc w:val="both"/>
        <w:rPr>
          <w:rFonts w:ascii="Arial Narrow" w:hAnsi="Arial Narrow"/>
          <w:bCs/>
          <w:sz w:val="24"/>
          <w:szCs w:val="24"/>
        </w:rPr>
      </w:pPr>
    </w:p>
    <w:p w14:paraId="288358BA" w14:textId="5F29305D"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Cs/>
          <w:sz w:val="24"/>
          <w:szCs w:val="24"/>
        </w:rPr>
        <w:t>La Secretaría elaborará y emitirá los lineamientos necesarios para regular lo previsto en el presente artículo, de acuerdo con sus atribuciones y considerando las disposiciones de la Ley, pudiendo ampliar los supuestos regulados en este artículo, en caso de estimarlo conveniente.</w:t>
      </w:r>
    </w:p>
    <w:p w14:paraId="7240C698" w14:textId="1EE4C966" w:rsidR="00E9397E" w:rsidRPr="003E4614" w:rsidRDefault="00E9397E" w:rsidP="00E9397E">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Párrafo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51EF9157" w14:textId="77777777" w:rsidR="00A31F29" w:rsidRDefault="00A31F29" w:rsidP="00A31F29">
      <w:pPr>
        <w:pStyle w:val="Textoindependiente"/>
        <w:spacing w:line="276" w:lineRule="auto"/>
        <w:ind w:right="114"/>
        <w:jc w:val="both"/>
        <w:rPr>
          <w:rFonts w:ascii="Arial Narrow" w:hAnsi="Arial Narrow"/>
          <w:bCs/>
          <w:sz w:val="24"/>
          <w:szCs w:val="24"/>
        </w:rPr>
      </w:pPr>
    </w:p>
    <w:p w14:paraId="6EA7922A" w14:textId="77777777"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Cs/>
          <w:sz w:val="24"/>
          <w:szCs w:val="24"/>
        </w:rPr>
        <w:t>Corresponderá a la Secretaría de Finanzas en el ámbito del Poder Ejecutivo, emitir las disposiciones que en materia de control presupuestal regirán la implementación de la presente Ley.</w:t>
      </w:r>
    </w:p>
    <w:p w14:paraId="6038DD25" w14:textId="77777777" w:rsidR="00A31F29" w:rsidRDefault="00A31F29" w:rsidP="00A31F29">
      <w:pPr>
        <w:pStyle w:val="Textoindependiente"/>
        <w:spacing w:line="276" w:lineRule="auto"/>
        <w:ind w:right="114"/>
        <w:jc w:val="both"/>
        <w:rPr>
          <w:rFonts w:ascii="Arial Narrow" w:hAnsi="Arial Narrow"/>
          <w:bCs/>
          <w:sz w:val="24"/>
          <w:szCs w:val="24"/>
        </w:rPr>
      </w:pPr>
    </w:p>
    <w:p w14:paraId="0088B999" w14:textId="77777777" w:rsidR="00A31F29" w:rsidRPr="00B86536"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6</w:t>
      </w:r>
      <w:r w:rsidRPr="00B07B2C">
        <w:rPr>
          <w:rFonts w:ascii="Arial Narrow" w:hAnsi="Arial Narrow"/>
          <w:b/>
          <w:sz w:val="24"/>
          <w:szCs w:val="24"/>
        </w:rPr>
        <w:t>.</w:t>
      </w:r>
      <w:r w:rsidRPr="0090544A">
        <w:rPr>
          <w:rFonts w:ascii="Arial Narrow" w:hAnsi="Arial Narrow"/>
          <w:b/>
          <w:sz w:val="24"/>
          <w:szCs w:val="24"/>
        </w:rPr>
        <w:t xml:space="preserve"> </w:t>
      </w:r>
      <w:r w:rsidRPr="00B86536">
        <w:rPr>
          <w:rFonts w:ascii="Arial Narrow" w:hAnsi="Arial Narrow"/>
          <w:bCs/>
          <w:sz w:val="24"/>
          <w:szCs w:val="24"/>
        </w:rPr>
        <w:t>La constitución o celebración de fideicomisos o mandatos, queda prohibida en las siguientes materias:</w:t>
      </w:r>
    </w:p>
    <w:p w14:paraId="1844DE4D" w14:textId="77777777" w:rsidR="00A31F29" w:rsidRPr="00B86536" w:rsidRDefault="00A31F29" w:rsidP="00A31F29">
      <w:pPr>
        <w:pStyle w:val="Textoindependiente"/>
        <w:spacing w:line="276" w:lineRule="auto"/>
        <w:ind w:left="102" w:right="114"/>
        <w:jc w:val="both"/>
        <w:rPr>
          <w:rFonts w:ascii="Arial Narrow" w:hAnsi="Arial Narrow"/>
          <w:bCs/>
          <w:sz w:val="24"/>
          <w:szCs w:val="24"/>
        </w:rPr>
      </w:pPr>
    </w:p>
    <w:p w14:paraId="251100E6" w14:textId="77777777" w:rsidR="00A31F29" w:rsidRDefault="00A31F29" w:rsidP="00A31F29">
      <w:pPr>
        <w:pStyle w:val="Textoindependiente"/>
        <w:numPr>
          <w:ilvl w:val="0"/>
          <w:numId w:val="6"/>
        </w:numPr>
        <w:spacing w:line="276" w:lineRule="auto"/>
        <w:ind w:right="114"/>
        <w:jc w:val="both"/>
        <w:rPr>
          <w:rFonts w:ascii="Arial Narrow" w:hAnsi="Arial Narrow"/>
          <w:bCs/>
          <w:sz w:val="24"/>
          <w:szCs w:val="24"/>
        </w:rPr>
      </w:pPr>
      <w:r w:rsidRPr="00B86536">
        <w:rPr>
          <w:rFonts w:ascii="Arial Narrow" w:hAnsi="Arial Narrow"/>
          <w:bCs/>
          <w:sz w:val="24"/>
          <w:szCs w:val="24"/>
        </w:rPr>
        <w:t>Salud;</w:t>
      </w:r>
    </w:p>
    <w:p w14:paraId="185C3D21" w14:textId="77777777" w:rsidR="00A31F29" w:rsidRDefault="00A31F29" w:rsidP="00A31F29">
      <w:pPr>
        <w:pStyle w:val="Textoindependiente"/>
        <w:spacing w:line="276" w:lineRule="auto"/>
        <w:ind w:left="720" w:right="114"/>
        <w:jc w:val="both"/>
        <w:rPr>
          <w:rFonts w:ascii="Arial Narrow" w:hAnsi="Arial Narrow"/>
          <w:bCs/>
          <w:sz w:val="24"/>
          <w:szCs w:val="24"/>
        </w:rPr>
      </w:pPr>
    </w:p>
    <w:p w14:paraId="25A1D459" w14:textId="77777777" w:rsidR="00A31F29" w:rsidRDefault="00A31F29" w:rsidP="00A31F29">
      <w:pPr>
        <w:pStyle w:val="Textoindependiente"/>
        <w:numPr>
          <w:ilvl w:val="0"/>
          <w:numId w:val="6"/>
        </w:numPr>
        <w:spacing w:line="276" w:lineRule="auto"/>
        <w:ind w:right="114"/>
        <w:jc w:val="both"/>
        <w:rPr>
          <w:rFonts w:ascii="Arial Narrow" w:hAnsi="Arial Narrow"/>
          <w:bCs/>
          <w:sz w:val="24"/>
          <w:szCs w:val="24"/>
        </w:rPr>
      </w:pPr>
      <w:r w:rsidRPr="00B86536">
        <w:rPr>
          <w:rFonts w:ascii="Arial Narrow" w:hAnsi="Arial Narrow"/>
          <w:bCs/>
          <w:sz w:val="24"/>
          <w:szCs w:val="24"/>
        </w:rPr>
        <w:t>Educación;</w:t>
      </w:r>
    </w:p>
    <w:p w14:paraId="4C5C22C0" w14:textId="77777777" w:rsidR="00A31F29" w:rsidRDefault="00A31F29" w:rsidP="00A31F29">
      <w:pPr>
        <w:pStyle w:val="Textoindependiente"/>
        <w:spacing w:line="276" w:lineRule="auto"/>
        <w:ind w:left="720" w:right="114"/>
        <w:jc w:val="both"/>
        <w:rPr>
          <w:rFonts w:ascii="Arial Narrow" w:hAnsi="Arial Narrow"/>
          <w:bCs/>
          <w:sz w:val="24"/>
          <w:szCs w:val="24"/>
        </w:rPr>
      </w:pPr>
    </w:p>
    <w:p w14:paraId="05ADFBBA" w14:textId="77777777" w:rsidR="00A31F29" w:rsidRDefault="00A31F29" w:rsidP="00A31F29">
      <w:pPr>
        <w:pStyle w:val="Textoindependiente"/>
        <w:numPr>
          <w:ilvl w:val="0"/>
          <w:numId w:val="6"/>
        </w:numPr>
        <w:spacing w:line="276" w:lineRule="auto"/>
        <w:ind w:right="114"/>
        <w:jc w:val="both"/>
        <w:rPr>
          <w:rFonts w:ascii="Arial Narrow" w:hAnsi="Arial Narrow"/>
          <w:bCs/>
          <w:sz w:val="24"/>
          <w:szCs w:val="24"/>
        </w:rPr>
      </w:pPr>
      <w:r w:rsidRPr="00B86536">
        <w:rPr>
          <w:rFonts w:ascii="Arial Narrow" w:hAnsi="Arial Narrow"/>
          <w:bCs/>
          <w:sz w:val="24"/>
          <w:szCs w:val="24"/>
        </w:rPr>
        <w:t xml:space="preserve">Procuración de Justicia; </w:t>
      </w:r>
    </w:p>
    <w:p w14:paraId="7E9ED3CD" w14:textId="77777777" w:rsidR="00A31F29" w:rsidRDefault="00A31F29" w:rsidP="00A31F29">
      <w:pPr>
        <w:pStyle w:val="Textoindependiente"/>
        <w:spacing w:line="276" w:lineRule="auto"/>
        <w:ind w:left="720" w:right="114"/>
        <w:jc w:val="both"/>
        <w:rPr>
          <w:rFonts w:ascii="Arial Narrow" w:hAnsi="Arial Narrow"/>
          <w:bCs/>
          <w:sz w:val="24"/>
          <w:szCs w:val="24"/>
        </w:rPr>
      </w:pPr>
    </w:p>
    <w:p w14:paraId="2E305962" w14:textId="77777777" w:rsidR="00A31F29" w:rsidRDefault="00A31F29" w:rsidP="00A31F29">
      <w:pPr>
        <w:pStyle w:val="Textoindependiente"/>
        <w:numPr>
          <w:ilvl w:val="0"/>
          <w:numId w:val="6"/>
        </w:numPr>
        <w:spacing w:line="276" w:lineRule="auto"/>
        <w:ind w:right="114"/>
        <w:jc w:val="both"/>
        <w:rPr>
          <w:rFonts w:ascii="Arial Narrow" w:hAnsi="Arial Narrow"/>
          <w:bCs/>
          <w:sz w:val="24"/>
          <w:szCs w:val="24"/>
        </w:rPr>
      </w:pPr>
      <w:r w:rsidRPr="00B86536">
        <w:rPr>
          <w:rFonts w:ascii="Arial Narrow" w:hAnsi="Arial Narrow"/>
          <w:bCs/>
          <w:sz w:val="24"/>
          <w:szCs w:val="24"/>
        </w:rPr>
        <w:t>Seguridad Social, y</w:t>
      </w:r>
    </w:p>
    <w:p w14:paraId="0FE1CC76" w14:textId="77777777" w:rsidR="00A31F29" w:rsidRDefault="00A31F29" w:rsidP="00A31F29">
      <w:pPr>
        <w:pStyle w:val="Textoindependiente"/>
        <w:spacing w:line="276" w:lineRule="auto"/>
        <w:ind w:left="720" w:right="114"/>
        <w:jc w:val="both"/>
        <w:rPr>
          <w:rFonts w:ascii="Arial Narrow" w:hAnsi="Arial Narrow"/>
          <w:bCs/>
          <w:sz w:val="24"/>
          <w:szCs w:val="24"/>
        </w:rPr>
      </w:pPr>
    </w:p>
    <w:p w14:paraId="646D85C2" w14:textId="77777777" w:rsidR="00A31F29" w:rsidRPr="00B86536" w:rsidRDefault="00A31F29" w:rsidP="00A31F29">
      <w:pPr>
        <w:pStyle w:val="Textoindependiente"/>
        <w:numPr>
          <w:ilvl w:val="0"/>
          <w:numId w:val="6"/>
        </w:numPr>
        <w:spacing w:line="276" w:lineRule="auto"/>
        <w:ind w:right="114"/>
        <w:jc w:val="both"/>
        <w:rPr>
          <w:rFonts w:ascii="Arial Narrow" w:hAnsi="Arial Narrow"/>
          <w:bCs/>
          <w:sz w:val="24"/>
          <w:szCs w:val="24"/>
        </w:rPr>
      </w:pPr>
      <w:r w:rsidRPr="00B86536">
        <w:rPr>
          <w:rFonts w:ascii="Arial Narrow" w:hAnsi="Arial Narrow"/>
          <w:bCs/>
          <w:sz w:val="24"/>
          <w:szCs w:val="24"/>
        </w:rPr>
        <w:t>Seguridad Pública.</w:t>
      </w:r>
    </w:p>
    <w:p w14:paraId="58B15AD6" w14:textId="77777777" w:rsidR="00A31F29" w:rsidRDefault="00A31F29" w:rsidP="00A31F29">
      <w:pPr>
        <w:pStyle w:val="Textoindependiente"/>
        <w:spacing w:line="276" w:lineRule="auto"/>
        <w:ind w:right="114"/>
        <w:jc w:val="both"/>
        <w:rPr>
          <w:rFonts w:ascii="Arial Narrow" w:hAnsi="Arial Narrow"/>
          <w:bCs/>
          <w:sz w:val="24"/>
          <w:szCs w:val="24"/>
        </w:rPr>
      </w:pPr>
    </w:p>
    <w:p w14:paraId="26F6AB25" w14:textId="77777777" w:rsidR="00A31F29" w:rsidRDefault="00A31F29" w:rsidP="00A31F29">
      <w:pPr>
        <w:pStyle w:val="Textoindependiente"/>
        <w:spacing w:line="276" w:lineRule="auto"/>
        <w:ind w:right="114"/>
        <w:jc w:val="both"/>
        <w:rPr>
          <w:rFonts w:ascii="Arial Narrow" w:hAnsi="Arial Narrow"/>
          <w:bCs/>
          <w:sz w:val="24"/>
          <w:szCs w:val="24"/>
        </w:rPr>
      </w:pPr>
      <w:r w:rsidRPr="00B86536">
        <w:rPr>
          <w:rFonts w:ascii="Arial Narrow" w:hAnsi="Arial Narrow"/>
          <w:bCs/>
          <w:sz w:val="24"/>
          <w:szCs w:val="24"/>
        </w:rPr>
        <w:t>Lo anterior, no será aplicable cuando dichos fideicomisos o mandatos se encuentren previstos en leyes o decretos.</w:t>
      </w:r>
    </w:p>
    <w:p w14:paraId="60107764" w14:textId="77777777" w:rsidR="00A31F29" w:rsidRDefault="00A31F29" w:rsidP="00A31F29">
      <w:pPr>
        <w:pStyle w:val="Textoindependiente"/>
        <w:spacing w:line="276" w:lineRule="auto"/>
        <w:ind w:right="114"/>
        <w:jc w:val="both"/>
        <w:rPr>
          <w:rFonts w:ascii="Arial Narrow" w:hAnsi="Arial Narrow"/>
          <w:bCs/>
          <w:sz w:val="24"/>
          <w:szCs w:val="24"/>
        </w:rPr>
      </w:pPr>
    </w:p>
    <w:p w14:paraId="72C12612" w14:textId="77777777" w:rsidR="00A31F29" w:rsidRDefault="00A31F29" w:rsidP="00A31F29">
      <w:pPr>
        <w:pStyle w:val="Textoindependiente"/>
        <w:spacing w:line="276" w:lineRule="auto"/>
        <w:ind w:right="114"/>
        <w:jc w:val="both"/>
        <w:rPr>
          <w:rFonts w:ascii="Arial Narrow" w:hAnsi="Arial Narrow"/>
          <w:bCs/>
          <w:sz w:val="24"/>
          <w:szCs w:val="24"/>
        </w:rPr>
      </w:pPr>
      <w:r w:rsidRPr="00B86536">
        <w:rPr>
          <w:rFonts w:ascii="Arial Narrow" w:hAnsi="Arial Narrow"/>
          <w:bCs/>
          <w:sz w:val="24"/>
          <w:szCs w:val="24"/>
        </w:rPr>
        <w:t>Para los demás casos, los entes públicos de la Administración Pública del Estado sólo podrán constituir fideicomisos o mandatos cuando sean autorizados por la Secretaría de Finanzas, en términos de lo previsto en la Ley Estatal del Presupuesto y Responsabilidad Hacendaria.</w:t>
      </w:r>
    </w:p>
    <w:p w14:paraId="76DE6C35" w14:textId="77777777" w:rsidR="00A31F29" w:rsidRDefault="00A31F29" w:rsidP="00A31F29">
      <w:pPr>
        <w:pStyle w:val="Textoindependiente"/>
        <w:spacing w:line="276" w:lineRule="auto"/>
        <w:ind w:right="114"/>
        <w:jc w:val="both"/>
        <w:rPr>
          <w:rFonts w:ascii="Arial Narrow" w:hAnsi="Arial Narrow"/>
          <w:bCs/>
          <w:sz w:val="24"/>
          <w:szCs w:val="24"/>
        </w:rPr>
      </w:pPr>
    </w:p>
    <w:p w14:paraId="4DEA2E34" w14:textId="77777777" w:rsidR="00A31F29" w:rsidRDefault="00A31F29" w:rsidP="00A31F29">
      <w:pPr>
        <w:pStyle w:val="Textoindependiente"/>
        <w:spacing w:line="276" w:lineRule="auto"/>
        <w:ind w:right="114"/>
        <w:jc w:val="both"/>
        <w:rPr>
          <w:rFonts w:ascii="Arial Narrow" w:hAnsi="Arial Narrow"/>
          <w:bCs/>
          <w:sz w:val="24"/>
          <w:szCs w:val="24"/>
        </w:rPr>
      </w:pPr>
      <w:r w:rsidRPr="00B86536">
        <w:rPr>
          <w:rFonts w:ascii="Arial Narrow" w:hAnsi="Arial Narrow"/>
          <w:bCs/>
          <w:sz w:val="24"/>
          <w:szCs w:val="24"/>
        </w:rPr>
        <w:t>Bajo ninguna circunstancia se podrán hacer aportaciones, transferencias, o pagos de cualquier naturaleza utilizando instrumentos que permitan evadir las reglas de disciplina financiera, transparencia y fiscalización del gasto.</w:t>
      </w:r>
    </w:p>
    <w:p w14:paraId="2BFB71F5" w14:textId="77777777" w:rsidR="00A31F29" w:rsidRDefault="00A31F29" w:rsidP="00A31F29">
      <w:pPr>
        <w:pStyle w:val="Textoindependiente"/>
        <w:spacing w:line="276" w:lineRule="auto"/>
        <w:ind w:right="114"/>
        <w:jc w:val="both"/>
        <w:rPr>
          <w:rFonts w:ascii="Arial Narrow" w:hAnsi="Arial Narrow"/>
          <w:bCs/>
          <w:sz w:val="24"/>
          <w:szCs w:val="24"/>
        </w:rPr>
      </w:pPr>
    </w:p>
    <w:p w14:paraId="684FA183" w14:textId="77777777" w:rsidR="00A31F29" w:rsidRDefault="00A31F29" w:rsidP="00A31F29">
      <w:pPr>
        <w:pStyle w:val="Textoindependiente"/>
        <w:spacing w:line="276" w:lineRule="auto"/>
        <w:ind w:right="114"/>
        <w:jc w:val="both"/>
        <w:rPr>
          <w:rFonts w:ascii="Arial Narrow" w:hAnsi="Arial Narrow"/>
          <w:bCs/>
          <w:sz w:val="24"/>
          <w:szCs w:val="24"/>
        </w:rPr>
      </w:pPr>
      <w:r w:rsidRPr="00B86536">
        <w:rPr>
          <w:rFonts w:ascii="Arial Narrow" w:hAnsi="Arial Narrow"/>
          <w:bCs/>
          <w:sz w:val="24"/>
          <w:szCs w:val="24"/>
        </w:rPr>
        <w:t>Los recursos en numerario, así como los activos, derechos, títulos, certificados o cualquier otro documento análogo que los entes públicos de la Administración Pública del Estado aporten o incorporen al patrimonio de fondos o fideicomisos serán públicos y no gozarán de la protección del secreto o reserva fiduciarios para efectos de su fiscalización.</w:t>
      </w:r>
    </w:p>
    <w:p w14:paraId="51F412CE" w14:textId="77777777" w:rsidR="00A31F29" w:rsidRDefault="00A31F29" w:rsidP="00A31F29">
      <w:pPr>
        <w:pStyle w:val="Textoindependiente"/>
        <w:spacing w:line="276" w:lineRule="auto"/>
        <w:ind w:right="114"/>
        <w:jc w:val="both"/>
        <w:rPr>
          <w:rFonts w:ascii="Arial Narrow" w:hAnsi="Arial Narrow"/>
          <w:bCs/>
          <w:sz w:val="24"/>
          <w:szCs w:val="24"/>
        </w:rPr>
      </w:pPr>
    </w:p>
    <w:p w14:paraId="1B82381D" w14:textId="77777777" w:rsidR="00A31F29" w:rsidRPr="00D850DB"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7</w:t>
      </w:r>
      <w:r w:rsidRPr="00B07B2C">
        <w:rPr>
          <w:rFonts w:ascii="Arial Narrow" w:hAnsi="Arial Narrow"/>
          <w:b/>
          <w:sz w:val="24"/>
          <w:szCs w:val="24"/>
        </w:rPr>
        <w:t>.</w:t>
      </w:r>
      <w:r w:rsidRPr="00D850DB">
        <w:rPr>
          <w:rFonts w:ascii="Arial Narrow" w:hAnsi="Arial Narrow"/>
          <w:bCs/>
          <w:sz w:val="24"/>
          <w:szCs w:val="24"/>
        </w:rPr>
        <w:t xml:space="preserve"> Todos los fideicomisos, fondos, mandatos o contratos análogos que reciban recursos públicos de los entes públicos de la Administración Pública del Estado, sin excepción deberán:</w:t>
      </w:r>
    </w:p>
    <w:p w14:paraId="6DAF6AC1" w14:textId="77777777" w:rsidR="00A31F29" w:rsidRPr="00D850DB" w:rsidRDefault="00A31F29" w:rsidP="00A31F29">
      <w:pPr>
        <w:pStyle w:val="Textoindependiente"/>
        <w:spacing w:line="276" w:lineRule="auto"/>
        <w:ind w:left="102" w:right="114"/>
        <w:jc w:val="both"/>
        <w:rPr>
          <w:rFonts w:ascii="Arial Narrow" w:hAnsi="Arial Narrow"/>
          <w:bCs/>
          <w:sz w:val="24"/>
          <w:szCs w:val="24"/>
        </w:rPr>
      </w:pPr>
    </w:p>
    <w:p w14:paraId="7D9F4D1E" w14:textId="77777777" w:rsidR="00A31F29" w:rsidRDefault="00A31F29" w:rsidP="00A31F29">
      <w:pPr>
        <w:pStyle w:val="Textoindependiente"/>
        <w:numPr>
          <w:ilvl w:val="0"/>
          <w:numId w:val="7"/>
        </w:numPr>
        <w:spacing w:line="276" w:lineRule="auto"/>
        <w:ind w:right="114"/>
        <w:jc w:val="both"/>
        <w:rPr>
          <w:rFonts w:ascii="Arial Narrow" w:hAnsi="Arial Narrow"/>
          <w:bCs/>
          <w:sz w:val="24"/>
          <w:szCs w:val="24"/>
        </w:rPr>
      </w:pPr>
      <w:r w:rsidRPr="00D850DB">
        <w:rPr>
          <w:rFonts w:ascii="Arial Narrow" w:hAnsi="Arial Narrow"/>
          <w:bCs/>
          <w:sz w:val="24"/>
          <w:szCs w:val="24"/>
        </w:rPr>
        <w:t>Ser constituidos por la Secretaría de Finanzas como fideicomitente único, sólo para el caso de los constituidos por Dependencias. Lo anterior no será aplicable cuando los fideicomisos, fondos, mandatos o contratos análogos se encuentren previstos en alguna ley o decreto;</w:t>
      </w:r>
    </w:p>
    <w:p w14:paraId="635E8463" w14:textId="77777777" w:rsidR="00A31F29" w:rsidRDefault="00A31F29" w:rsidP="00A31F29">
      <w:pPr>
        <w:pStyle w:val="Textoindependiente"/>
        <w:spacing w:line="276" w:lineRule="auto"/>
        <w:ind w:left="822" w:right="114"/>
        <w:jc w:val="both"/>
        <w:rPr>
          <w:rFonts w:ascii="Arial Narrow" w:hAnsi="Arial Narrow"/>
          <w:bCs/>
          <w:sz w:val="24"/>
          <w:szCs w:val="24"/>
        </w:rPr>
      </w:pPr>
    </w:p>
    <w:p w14:paraId="3C09B9FC" w14:textId="77777777" w:rsidR="00A31F29" w:rsidRDefault="00A31F29" w:rsidP="00A31F29">
      <w:pPr>
        <w:pStyle w:val="Textoindependiente"/>
        <w:numPr>
          <w:ilvl w:val="0"/>
          <w:numId w:val="7"/>
        </w:numPr>
        <w:spacing w:line="276" w:lineRule="auto"/>
        <w:ind w:right="114"/>
        <w:jc w:val="both"/>
        <w:rPr>
          <w:rFonts w:ascii="Arial Narrow" w:hAnsi="Arial Narrow"/>
          <w:bCs/>
          <w:sz w:val="24"/>
          <w:szCs w:val="24"/>
        </w:rPr>
      </w:pPr>
      <w:r w:rsidRPr="00D850DB">
        <w:rPr>
          <w:rFonts w:ascii="Arial Narrow" w:hAnsi="Arial Narrow"/>
          <w:bCs/>
          <w:sz w:val="24"/>
          <w:szCs w:val="24"/>
        </w:rPr>
        <w:t>Ofrecer información regular cada trimestre en forma oportuna y veraz, con objeto de dar cumplimiento a las obligaciones de transparencia, y observar el principio de rendición de cuentas, de conformidad con la Ley de Transparencia, Acceso a la Información Pública y Buen Gobierno del Estado  de Oaxaca, la  Ley Estatal de Presupuesto y Responsabilidad Hacendaria, la Ley de Responsabilidades Administrativas del Estado y Municipios de Oaxaca, la Ley de Fiscalización Superior y Rendición de Cuentas para el Estado de Oaxaca y demás disposiciones aplicables;</w:t>
      </w:r>
    </w:p>
    <w:p w14:paraId="5C30C13A" w14:textId="77777777" w:rsidR="00A31F29" w:rsidRDefault="00A31F29" w:rsidP="00A31F29">
      <w:pPr>
        <w:pStyle w:val="Textoindependiente"/>
        <w:spacing w:line="276" w:lineRule="auto"/>
        <w:ind w:right="114"/>
        <w:jc w:val="both"/>
        <w:rPr>
          <w:rFonts w:ascii="Arial Narrow" w:hAnsi="Arial Narrow"/>
          <w:bCs/>
          <w:sz w:val="24"/>
          <w:szCs w:val="24"/>
        </w:rPr>
      </w:pPr>
    </w:p>
    <w:p w14:paraId="5571AF40" w14:textId="77777777" w:rsidR="00A31F29" w:rsidRDefault="00A31F29" w:rsidP="00A31F29">
      <w:pPr>
        <w:pStyle w:val="Textoindependiente"/>
        <w:numPr>
          <w:ilvl w:val="0"/>
          <w:numId w:val="7"/>
        </w:numPr>
        <w:spacing w:line="276" w:lineRule="auto"/>
        <w:ind w:right="114"/>
        <w:jc w:val="both"/>
        <w:rPr>
          <w:rFonts w:ascii="Arial Narrow" w:hAnsi="Arial Narrow"/>
          <w:bCs/>
          <w:sz w:val="24"/>
          <w:szCs w:val="24"/>
        </w:rPr>
      </w:pPr>
      <w:r w:rsidRPr="00D850DB">
        <w:rPr>
          <w:rFonts w:ascii="Arial Narrow" w:hAnsi="Arial Narrow"/>
          <w:bCs/>
          <w:sz w:val="24"/>
          <w:szCs w:val="24"/>
        </w:rPr>
        <w:t>Publicar trimestralmente sus estados financieros;</w:t>
      </w:r>
    </w:p>
    <w:p w14:paraId="055D1AA5" w14:textId="77777777" w:rsidR="00A31F29" w:rsidRPr="003D5E0C" w:rsidRDefault="00A31F29" w:rsidP="00A31F29">
      <w:pPr>
        <w:pStyle w:val="Textoindependiente"/>
        <w:spacing w:line="276" w:lineRule="auto"/>
        <w:ind w:right="114"/>
        <w:jc w:val="both"/>
        <w:rPr>
          <w:rFonts w:ascii="Arial Narrow" w:hAnsi="Arial Narrow"/>
          <w:bCs/>
          <w:sz w:val="24"/>
          <w:szCs w:val="24"/>
        </w:rPr>
      </w:pPr>
    </w:p>
    <w:p w14:paraId="5FD3F119" w14:textId="77777777" w:rsidR="00A31F29" w:rsidRDefault="00A31F29" w:rsidP="00A31F29">
      <w:pPr>
        <w:pStyle w:val="Textoindependiente"/>
        <w:numPr>
          <w:ilvl w:val="0"/>
          <w:numId w:val="7"/>
        </w:numPr>
        <w:spacing w:line="276" w:lineRule="auto"/>
        <w:ind w:right="114"/>
        <w:jc w:val="both"/>
        <w:rPr>
          <w:rFonts w:ascii="Arial Narrow" w:hAnsi="Arial Narrow"/>
          <w:bCs/>
          <w:sz w:val="24"/>
          <w:szCs w:val="24"/>
        </w:rPr>
      </w:pPr>
      <w:r w:rsidRPr="00D850DB">
        <w:rPr>
          <w:rFonts w:ascii="Arial Narrow" w:hAnsi="Arial Narrow"/>
          <w:bCs/>
          <w:sz w:val="24"/>
          <w:szCs w:val="24"/>
        </w:rPr>
        <w:t>Reportar la información que le requiera la Secretaría de Finanzas para su integración en los apartados correspondientes de los informes trimestrales y de la Cuenta Pública del Estado, y</w:t>
      </w:r>
    </w:p>
    <w:p w14:paraId="60D53F05" w14:textId="77777777" w:rsidR="00A31F29" w:rsidRDefault="00A31F29" w:rsidP="00A31F29">
      <w:pPr>
        <w:pStyle w:val="Textoindependiente"/>
        <w:spacing w:line="276" w:lineRule="auto"/>
        <w:ind w:right="114"/>
        <w:jc w:val="both"/>
        <w:rPr>
          <w:rFonts w:ascii="Arial Narrow" w:hAnsi="Arial Narrow"/>
          <w:bCs/>
          <w:sz w:val="24"/>
          <w:szCs w:val="24"/>
        </w:rPr>
      </w:pPr>
    </w:p>
    <w:p w14:paraId="6FDF9514" w14:textId="77777777" w:rsidR="00A31F29" w:rsidRPr="00D850DB" w:rsidRDefault="00A31F29" w:rsidP="00A31F29">
      <w:pPr>
        <w:pStyle w:val="Textoindependiente"/>
        <w:numPr>
          <w:ilvl w:val="0"/>
          <w:numId w:val="7"/>
        </w:numPr>
        <w:spacing w:line="276" w:lineRule="auto"/>
        <w:ind w:right="114"/>
        <w:jc w:val="both"/>
        <w:rPr>
          <w:rFonts w:ascii="Arial Narrow" w:hAnsi="Arial Narrow"/>
          <w:bCs/>
          <w:sz w:val="24"/>
          <w:szCs w:val="24"/>
        </w:rPr>
      </w:pPr>
      <w:r w:rsidRPr="00D850DB">
        <w:rPr>
          <w:rFonts w:ascii="Arial Narrow" w:hAnsi="Arial Narrow"/>
          <w:bCs/>
          <w:sz w:val="24"/>
          <w:szCs w:val="24"/>
        </w:rPr>
        <w:t>Contar con las autorizaciones y opiniones que corresponda emitir a la Secretaría de Hacienda y Crédito Público en términos de la normatividad aplicable.</w:t>
      </w:r>
    </w:p>
    <w:p w14:paraId="6F67208A" w14:textId="77777777" w:rsidR="00A31F29" w:rsidRDefault="00A31F29" w:rsidP="00A31F29">
      <w:pPr>
        <w:pStyle w:val="Textoindependiente"/>
        <w:spacing w:line="276" w:lineRule="auto"/>
        <w:ind w:right="114"/>
        <w:jc w:val="both"/>
        <w:rPr>
          <w:rFonts w:ascii="Arial Narrow" w:hAnsi="Arial Narrow"/>
          <w:bCs/>
          <w:sz w:val="24"/>
          <w:szCs w:val="24"/>
        </w:rPr>
      </w:pPr>
    </w:p>
    <w:p w14:paraId="62584D22"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8</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 xml:space="preserve">La Secretaría de Finanzas contará con un sistema de información de fideicomisos, mandatos o contratos análogos que manejen recursos públicos en el cual las dependencias y entidades inscribirán la información de la totalidad de los instrumentos a que se refiere el artículo </w:t>
      </w:r>
      <w:r w:rsidRPr="00E520E4">
        <w:rPr>
          <w:rFonts w:ascii="Arial Narrow" w:hAnsi="Arial Narrow"/>
          <w:bCs/>
          <w:sz w:val="24"/>
          <w:szCs w:val="24"/>
        </w:rPr>
        <w:lastRenderedPageBreak/>
        <w:t>anterior. Asimismo, concentrará el reporte de la información respectiva, misma que se hará de conocimiento en los informes trimestrales a que se refiere la Ley Estatal de Presupuesto y Responsabilidad Hacendaria.</w:t>
      </w:r>
    </w:p>
    <w:p w14:paraId="70940D0E" w14:textId="77777777" w:rsidR="00A31F29" w:rsidRDefault="00A31F29" w:rsidP="00A31F29">
      <w:pPr>
        <w:pStyle w:val="Textoindependiente"/>
        <w:spacing w:line="276" w:lineRule="auto"/>
        <w:ind w:right="114"/>
        <w:jc w:val="both"/>
        <w:rPr>
          <w:rFonts w:ascii="Arial Narrow" w:hAnsi="Arial Narrow"/>
          <w:bCs/>
          <w:sz w:val="24"/>
          <w:szCs w:val="24"/>
        </w:rPr>
      </w:pPr>
    </w:p>
    <w:p w14:paraId="7AC5CE04" w14:textId="1D4E0C4F"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La Secretaría</w:t>
      </w:r>
      <w:r w:rsidR="00131792">
        <w:rPr>
          <w:rFonts w:ascii="Arial Narrow" w:hAnsi="Arial Narrow"/>
          <w:bCs/>
          <w:sz w:val="24"/>
          <w:szCs w:val="24"/>
        </w:rPr>
        <w:t xml:space="preserve"> de Honestidad</w:t>
      </w:r>
      <w:r w:rsidRPr="00E520E4">
        <w:rPr>
          <w:rFonts w:ascii="Arial Narrow" w:hAnsi="Arial Narrow"/>
          <w:bCs/>
          <w:sz w:val="24"/>
          <w:szCs w:val="24"/>
        </w:rPr>
        <w:t xml:space="preserve"> y la Auditor</w:t>
      </w:r>
      <w:r w:rsidR="00131792">
        <w:rPr>
          <w:rFonts w:ascii="Arial Narrow" w:hAnsi="Arial Narrow"/>
          <w:bCs/>
          <w:sz w:val="24"/>
          <w:szCs w:val="24"/>
        </w:rPr>
        <w:t>í</w:t>
      </w:r>
      <w:r w:rsidRPr="00E520E4">
        <w:rPr>
          <w:rFonts w:ascii="Arial Narrow" w:hAnsi="Arial Narrow"/>
          <w:bCs/>
          <w:sz w:val="24"/>
          <w:szCs w:val="24"/>
        </w:rPr>
        <w:t>a</w:t>
      </w:r>
      <w:r w:rsidR="00131792">
        <w:rPr>
          <w:rFonts w:ascii="Arial Narrow" w:hAnsi="Arial Narrow"/>
          <w:bCs/>
          <w:sz w:val="24"/>
          <w:szCs w:val="24"/>
        </w:rPr>
        <w:t xml:space="preserve"> Superior</w:t>
      </w:r>
      <w:r w:rsidRPr="00E520E4">
        <w:rPr>
          <w:rFonts w:ascii="Arial Narrow" w:hAnsi="Arial Narrow"/>
          <w:bCs/>
          <w:sz w:val="24"/>
          <w:szCs w:val="24"/>
        </w:rPr>
        <w:t xml:space="preserve"> de Fiscalización del Estado de Oaxaca desarrollarán, en el ámbito de sus respectivas competencias, las actividades de fiscalización a todo fideicomiso, mandato o contrato análogo que maneje recursos públicos, para verificar el cumplimiento de lo dispuesto en la presente Ley.</w:t>
      </w:r>
    </w:p>
    <w:p w14:paraId="7330F664" w14:textId="42CC2A4C" w:rsidR="00D22A37" w:rsidRPr="003E4614" w:rsidRDefault="00D22A37" w:rsidP="00D22A37">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Párrafo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117D5A14" w14:textId="77777777" w:rsidR="00A31F29" w:rsidRDefault="00A31F29" w:rsidP="00A31F29">
      <w:pPr>
        <w:pStyle w:val="Textoindependiente"/>
        <w:spacing w:line="276" w:lineRule="auto"/>
        <w:ind w:right="114"/>
        <w:jc w:val="both"/>
        <w:rPr>
          <w:rFonts w:ascii="Arial Narrow" w:hAnsi="Arial Narrow"/>
          <w:bCs/>
          <w:sz w:val="24"/>
          <w:szCs w:val="24"/>
        </w:rPr>
      </w:pPr>
    </w:p>
    <w:p w14:paraId="10F57707"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 xml:space="preserve">Las autoridades en materia de fiscalización incluirán en su planeación de auditorías, visitas e inspecciones a cualquier fideicomiso, mandato o contrato análogo que maneje recursos públicos, y darán seguimiento y evaluación rigurosa del cumplimiento de los fines para los cuales fueron constituidos. </w:t>
      </w:r>
    </w:p>
    <w:p w14:paraId="33E3FF24" w14:textId="77777777" w:rsidR="00A31F29" w:rsidRPr="00E520E4" w:rsidRDefault="00A31F29" w:rsidP="00A31F29">
      <w:pPr>
        <w:pStyle w:val="Textoindependiente"/>
        <w:spacing w:line="276" w:lineRule="auto"/>
        <w:ind w:left="102" w:right="114"/>
        <w:jc w:val="both"/>
        <w:rPr>
          <w:rFonts w:ascii="Arial Narrow" w:hAnsi="Arial Narrow"/>
          <w:bCs/>
          <w:sz w:val="24"/>
          <w:szCs w:val="24"/>
        </w:rPr>
      </w:pPr>
    </w:p>
    <w:p w14:paraId="4CBFD960"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CAP</w:t>
      </w:r>
      <w:r>
        <w:rPr>
          <w:rFonts w:ascii="Arial Narrow" w:hAnsi="Arial Narrow"/>
          <w:b/>
          <w:sz w:val="24"/>
          <w:szCs w:val="24"/>
        </w:rPr>
        <w:t>Í</w:t>
      </w:r>
      <w:r w:rsidRPr="0090544A">
        <w:rPr>
          <w:rFonts w:ascii="Arial Narrow" w:hAnsi="Arial Narrow"/>
          <w:b/>
          <w:sz w:val="24"/>
          <w:szCs w:val="24"/>
        </w:rPr>
        <w:t>TULO III</w:t>
      </w:r>
    </w:p>
    <w:p w14:paraId="770314C8" w14:textId="77777777" w:rsidR="00A31F29"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COMPORTAMIENTO AUSTERO Y PROB</w:t>
      </w:r>
      <w:r>
        <w:rPr>
          <w:rFonts w:ascii="Arial Narrow" w:hAnsi="Arial Narrow"/>
          <w:b/>
          <w:sz w:val="24"/>
          <w:szCs w:val="24"/>
        </w:rPr>
        <w:t>O</w:t>
      </w:r>
      <w:r w:rsidRPr="0090544A">
        <w:rPr>
          <w:rFonts w:ascii="Arial Narrow" w:hAnsi="Arial Narrow"/>
          <w:b/>
          <w:sz w:val="24"/>
          <w:szCs w:val="24"/>
        </w:rPr>
        <w:t xml:space="preserve"> DE </w:t>
      </w:r>
    </w:p>
    <w:p w14:paraId="4C4145D9"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LAS Y LOS SERVIDORES PÚBLICOS</w:t>
      </w:r>
    </w:p>
    <w:p w14:paraId="7F218625" w14:textId="77777777" w:rsidR="00A31F29" w:rsidRDefault="00A31F29" w:rsidP="00A31F29">
      <w:pPr>
        <w:pStyle w:val="Textoindependiente"/>
        <w:spacing w:line="276" w:lineRule="auto"/>
        <w:ind w:right="114"/>
        <w:jc w:val="both"/>
        <w:rPr>
          <w:rFonts w:ascii="Arial Narrow" w:hAnsi="Arial Narrow"/>
          <w:b/>
          <w:sz w:val="24"/>
          <w:szCs w:val="24"/>
        </w:rPr>
      </w:pPr>
    </w:p>
    <w:p w14:paraId="4424445C"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1</w:t>
      </w:r>
      <w:r w:rsidRPr="0090544A">
        <w:rPr>
          <w:rFonts w:ascii="Arial Narrow" w:hAnsi="Arial Narrow"/>
          <w:b/>
          <w:sz w:val="24"/>
          <w:szCs w:val="24"/>
        </w:rPr>
        <w:t>9</w:t>
      </w:r>
      <w:r w:rsidRPr="00B07B2C">
        <w:rPr>
          <w:rFonts w:ascii="Arial Narrow" w:hAnsi="Arial Narrow"/>
          <w:b/>
          <w:sz w:val="24"/>
          <w:szCs w:val="24"/>
        </w:rPr>
        <w:t>.</w:t>
      </w:r>
      <w:r w:rsidRPr="00E520E4">
        <w:rPr>
          <w:rFonts w:ascii="Arial Narrow" w:hAnsi="Arial Narrow"/>
          <w:bCs/>
          <w:sz w:val="24"/>
          <w:szCs w:val="24"/>
        </w:rPr>
        <w:t xml:space="preserve"> Las y los servidores públicos se sujetarán a la remuneración adecuada y proporcional que conforme a sus responsabilidades se determine en los presupuestos de egresos, considerando lo establecido en los artículos 75 y 127 de la Constitución Política de los Estados Unidos Mexicanos y los artículos 137 y 138 de la Constitución Política del Estado Libre y Soberano de Oaxaca, y demás disposiciones aplicables. Por ende, queda prohibida la obtención de algún privilegio económico adicional a lo establecido en la ley.</w:t>
      </w:r>
    </w:p>
    <w:p w14:paraId="3E5F4E45" w14:textId="77777777" w:rsidR="00A31F29" w:rsidRDefault="00A31F29" w:rsidP="00A31F29">
      <w:pPr>
        <w:pStyle w:val="Textoindependiente"/>
        <w:spacing w:line="276" w:lineRule="auto"/>
        <w:ind w:right="114"/>
        <w:jc w:val="both"/>
        <w:rPr>
          <w:rFonts w:ascii="Arial Narrow" w:hAnsi="Arial Narrow"/>
          <w:bCs/>
          <w:sz w:val="24"/>
          <w:szCs w:val="24"/>
        </w:rPr>
      </w:pPr>
    </w:p>
    <w:p w14:paraId="694A8687"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0</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Para administrar los recursos humanos con eficiencia, eficacia, economía, transparencia, honradez y mejorar la prestación del servicio público, los servidores públicos desempeñarán sus actividades con apego a lo previsto en la Ley General de Responsabilidades Administrativa</w:t>
      </w:r>
      <w:r>
        <w:rPr>
          <w:rFonts w:ascii="Arial Narrow" w:hAnsi="Arial Narrow"/>
          <w:bCs/>
          <w:sz w:val="24"/>
          <w:szCs w:val="24"/>
        </w:rPr>
        <w:t>s</w:t>
      </w:r>
      <w:r w:rsidRPr="00E520E4">
        <w:rPr>
          <w:rFonts w:ascii="Arial Narrow" w:hAnsi="Arial Narrow"/>
          <w:bCs/>
          <w:sz w:val="24"/>
          <w:szCs w:val="24"/>
        </w:rPr>
        <w:t>, la Ley de Responsabilidades Administrativas del Estado y Municipios de Oaxaca y de conformidad con las disposiciones contenidas en los lineamientos que emita la Secretaría. Las y los servidores públicos referidos:</w:t>
      </w:r>
    </w:p>
    <w:p w14:paraId="6B17E499" w14:textId="77777777" w:rsidR="00A31F29" w:rsidRDefault="00A31F29" w:rsidP="00A31F29">
      <w:pPr>
        <w:pStyle w:val="Textoindependiente"/>
        <w:spacing w:line="276" w:lineRule="auto"/>
        <w:ind w:right="114"/>
        <w:jc w:val="both"/>
        <w:rPr>
          <w:rFonts w:ascii="Arial Narrow" w:hAnsi="Arial Narrow"/>
          <w:bCs/>
          <w:sz w:val="24"/>
          <w:szCs w:val="24"/>
        </w:rPr>
      </w:pPr>
    </w:p>
    <w:p w14:paraId="0EA9AF95" w14:textId="77777777" w:rsidR="00A31F29" w:rsidRPr="00E520E4" w:rsidRDefault="00A31F29" w:rsidP="00A31F29">
      <w:pPr>
        <w:pStyle w:val="Textoindependiente"/>
        <w:numPr>
          <w:ilvl w:val="0"/>
          <w:numId w:val="8"/>
        </w:numPr>
        <w:spacing w:line="276" w:lineRule="auto"/>
        <w:ind w:right="114"/>
        <w:jc w:val="both"/>
        <w:rPr>
          <w:rFonts w:ascii="Arial Narrow" w:hAnsi="Arial Narrow"/>
          <w:bCs/>
          <w:sz w:val="24"/>
          <w:szCs w:val="24"/>
        </w:rPr>
      </w:pPr>
      <w:r w:rsidRPr="00E520E4">
        <w:rPr>
          <w:rFonts w:ascii="Arial Narrow" w:hAnsi="Arial Narrow"/>
          <w:bCs/>
          <w:sz w:val="24"/>
          <w:szCs w:val="24"/>
        </w:rPr>
        <w:t>Están obligados a cuidar los bienes muebles e inmuebles que utilicen o estén bajo su resguardo y que les sean otorgados para el cumplimiento de sus funciones;</w:t>
      </w:r>
    </w:p>
    <w:p w14:paraId="1EC18D1F" w14:textId="77777777" w:rsidR="00A31F29" w:rsidRPr="00E520E4" w:rsidRDefault="00A31F29" w:rsidP="00A31F29">
      <w:pPr>
        <w:pStyle w:val="Textoindependiente"/>
        <w:spacing w:line="276" w:lineRule="auto"/>
        <w:ind w:left="102" w:right="114"/>
        <w:jc w:val="both"/>
        <w:rPr>
          <w:rFonts w:ascii="Arial Narrow" w:hAnsi="Arial Narrow"/>
          <w:bCs/>
          <w:sz w:val="24"/>
          <w:szCs w:val="24"/>
        </w:rPr>
      </w:pPr>
    </w:p>
    <w:p w14:paraId="024F9543" w14:textId="77777777" w:rsidR="00A31F29" w:rsidRPr="00E520E4" w:rsidRDefault="00A31F29" w:rsidP="00A31F29">
      <w:pPr>
        <w:pStyle w:val="Textoindependiente"/>
        <w:numPr>
          <w:ilvl w:val="0"/>
          <w:numId w:val="8"/>
        </w:numPr>
        <w:spacing w:line="276" w:lineRule="auto"/>
        <w:ind w:right="114"/>
        <w:jc w:val="both"/>
        <w:rPr>
          <w:rFonts w:ascii="Arial Narrow" w:hAnsi="Arial Narrow"/>
          <w:bCs/>
          <w:sz w:val="24"/>
          <w:szCs w:val="24"/>
        </w:rPr>
      </w:pPr>
      <w:r w:rsidRPr="00E520E4">
        <w:rPr>
          <w:rFonts w:ascii="Arial Narrow" w:hAnsi="Arial Narrow"/>
          <w:bCs/>
          <w:sz w:val="24"/>
          <w:szCs w:val="24"/>
        </w:rPr>
        <w:t>Deberán brindar en todo momento un trato expedito, digno, respetuoso y amable a las personas que requieran sus servicios, honrando así el principio del derecho humano a la buena administración pública;</w:t>
      </w:r>
    </w:p>
    <w:p w14:paraId="421DEB41" w14:textId="77777777" w:rsidR="00A31F29" w:rsidRDefault="00A31F29" w:rsidP="00A31F29">
      <w:pPr>
        <w:pStyle w:val="Textoindependiente"/>
        <w:spacing w:line="276" w:lineRule="auto"/>
        <w:ind w:right="114"/>
        <w:jc w:val="both"/>
        <w:rPr>
          <w:rFonts w:ascii="Arial Narrow" w:hAnsi="Arial Narrow"/>
          <w:bCs/>
          <w:sz w:val="24"/>
          <w:szCs w:val="24"/>
        </w:rPr>
      </w:pPr>
    </w:p>
    <w:p w14:paraId="10D6F423" w14:textId="77777777" w:rsidR="00A31F29" w:rsidRPr="00E520E4" w:rsidRDefault="00A31F29" w:rsidP="00A31F29">
      <w:pPr>
        <w:pStyle w:val="Textoindependiente"/>
        <w:numPr>
          <w:ilvl w:val="0"/>
          <w:numId w:val="8"/>
        </w:numPr>
        <w:spacing w:line="276" w:lineRule="auto"/>
        <w:ind w:right="114"/>
        <w:jc w:val="both"/>
        <w:rPr>
          <w:rFonts w:ascii="Arial Narrow" w:hAnsi="Arial Narrow"/>
          <w:bCs/>
          <w:sz w:val="24"/>
          <w:szCs w:val="24"/>
        </w:rPr>
      </w:pPr>
      <w:r w:rsidRPr="00E520E4">
        <w:rPr>
          <w:rFonts w:ascii="Arial Narrow" w:hAnsi="Arial Narrow"/>
          <w:bCs/>
          <w:sz w:val="24"/>
          <w:szCs w:val="24"/>
        </w:rPr>
        <w:t>Tienen prohibido asistir al trabajo en estado de ebriedad e ingerir bebidas alcohólicas en el horario y centro de trabajo;</w:t>
      </w:r>
    </w:p>
    <w:p w14:paraId="21608CD4" w14:textId="77777777" w:rsidR="00A31F29" w:rsidRDefault="00A31F29" w:rsidP="00A31F29">
      <w:pPr>
        <w:pStyle w:val="Textoindependiente"/>
        <w:spacing w:line="276" w:lineRule="auto"/>
        <w:ind w:right="114"/>
        <w:jc w:val="both"/>
        <w:rPr>
          <w:rFonts w:ascii="Arial Narrow" w:hAnsi="Arial Narrow"/>
          <w:bCs/>
          <w:sz w:val="24"/>
          <w:szCs w:val="24"/>
        </w:rPr>
      </w:pPr>
    </w:p>
    <w:p w14:paraId="100757A4" w14:textId="77777777" w:rsidR="00A31F29" w:rsidRPr="00E520E4" w:rsidRDefault="00A31F29" w:rsidP="00A31F29">
      <w:pPr>
        <w:pStyle w:val="Textoindependiente"/>
        <w:numPr>
          <w:ilvl w:val="0"/>
          <w:numId w:val="8"/>
        </w:numPr>
        <w:spacing w:line="276" w:lineRule="auto"/>
        <w:ind w:right="114"/>
        <w:jc w:val="both"/>
        <w:rPr>
          <w:rFonts w:ascii="Arial Narrow" w:hAnsi="Arial Narrow"/>
          <w:bCs/>
          <w:sz w:val="24"/>
          <w:szCs w:val="24"/>
        </w:rPr>
      </w:pPr>
      <w:r w:rsidRPr="00E520E4">
        <w:rPr>
          <w:rFonts w:ascii="Arial Narrow" w:hAnsi="Arial Narrow"/>
          <w:bCs/>
          <w:sz w:val="24"/>
          <w:szCs w:val="24"/>
        </w:rPr>
        <w:t>Tienen prohibido recibir con motivo del desempeño de su empleo, cargo o comisión, cualquier tipo de pago, regalo, dádiva, viaje o servicio que beneficie a su persona o sus familiares hasta el cuarto grado por consanguinidad o afinidad, y</w:t>
      </w:r>
    </w:p>
    <w:p w14:paraId="04B9F204" w14:textId="77777777" w:rsidR="00A31F29" w:rsidRDefault="00A31F29" w:rsidP="00A31F29">
      <w:pPr>
        <w:pStyle w:val="Textoindependiente"/>
        <w:spacing w:line="276" w:lineRule="auto"/>
        <w:ind w:right="114"/>
        <w:jc w:val="both"/>
        <w:rPr>
          <w:rFonts w:ascii="Arial Narrow" w:hAnsi="Arial Narrow"/>
          <w:bCs/>
          <w:sz w:val="24"/>
          <w:szCs w:val="24"/>
        </w:rPr>
      </w:pPr>
    </w:p>
    <w:p w14:paraId="6C864935" w14:textId="77777777" w:rsidR="00A31F29" w:rsidRPr="00E520E4" w:rsidRDefault="00A31F29" w:rsidP="00A31F29">
      <w:pPr>
        <w:pStyle w:val="Textoindependiente"/>
        <w:numPr>
          <w:ilvl w:val="0"/>
          <w:numId w:val="8"/>
        </w:numPr>
        <w:spacing w:line="276" w:lineRule="auto"/>
        <w:ind w:right="114"/>
        <w:jc w:val="both"/>
        <w:rPr>
          <w:rFonts w:ascii="Arial Narrow" w:hAnsi="Arial Narrow"/>
          <w:bCs/>
          <w:sz w:val="24"/>
          <w:szCs w:val="24"/>
        </w:rPr>
      </w:pPr>
      <w:r w:rsidRPr="00E520E4">
        <w:rPr>
          <w:rFonts w:ascii="Arial Narrow" w:hAnsi="Arial Narrow"/>
          <w:bCs/>
          <w:sz w:val="24"/>
          <w:szCs w:val="24"/>
        </w:rPr>
        <w:t>Tienen prohibido utilizar las atribuciones, facultades o influencia que tengan por razón de su empleo, cargo o comisión, para que de manera directa o indirecta designen, nombren o intervengan para que se contrate como personal de confianza, de estructura, de base o por honorarios en el servicio público a personas con las que tenga lazos de parentesco por consanguinidad hasta el cuarto grado, de afinidad hasta el segundo grado, o vínculo de matrimonio o concubinato.</w:t>
      </w:r>
    </w:p>
    <w:p w14:paraId="76B37A93" w14:textId="77777777" w:rsidR="00A31F29" w:rsidRPr="00E520E4" w:rsidRDefault="00A31F29" w:rsidP="00A31F29">
      <w:pPr>
        <w:pStyle w:val="Textoindependiente"/>
        <w:spacing w:line="276" w:lineRule="auto"/>
        <w:ind w:left="102" w:right="114"/>
        <w:jc w:val="both"/>
        <w:rPr>
          <w:rFonts w:ascii="Arial Narrow" w:hAnsi="Arial Narrow"/>
          <w:bCs/>
          <w:sz w:val="24"/>
          <w:szCs w:val="24"/>
        </w:rPr>
      </w:pPr>
    </w:p>
    <w:p w14:paraId="5E725136"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1</w:t>
      </w:r>
      <w:r w:rsidRPr="00B07B2C">
        <w:rPr>
          <w:rFonts w:ascii="Arial Narrow" w:hAnsi="Arial Narrow"/>
          <w:b/>
          <w:sz w:val="24"/>
          <w:szCs w:val="24"/>
        </w:rPr>
        <w:t>.</w:t>
      </w:r>
      <w:r w:rsidRPr="00E520E4">
        <w:rPr>
          <w:rFonts w:ascii="Arial Narrow" w:hAnsi="Arial Narrow"/>
          <w:bCs/>
          <w:sz w:val="24"/>
          <w:szCs w:val="24"/>
        </w:rPr>
        <w:t xml:space="preserve"> Queda prohibido contratar con recursos públicos cualquier tipo de jubilaciones, pensiones y regímenes especiales de retiro, de separación individualizada o colectiva, así como seguros de gastos médicos privados, seguros de vida o de pensiones que se otorguen en contravención a lo dispuesto en decreto o alguna disposición general, Condiciones Generales de Trabajo o contratos colectivos de trabajo.</w:t>
      </w:r>
    </w:p>
    <w:p w14:paraId="62A26F8A" w14:textId="77777777" w:rsidR="00A31F29" w:rsidRDefault="00A31F29" w:rsidP="00A31F29">
      <w:pPr>
        <w:pStyle w:val="Textoindependiente"/>
        <w:spacing w:line="276" w:lineRule="auto"/>
        <w:ind w:right="114"/>
        <w:jc w:val="both"/>
        <w:rPr>
          <w:rFonts w:ascii="Arial Narrow" w:hAnsi="Arial Narrow"/>
          <w:bCs/>
          <w:sz w:val="24"/>
          <w:szCs w:val="24"/>
        </w:rPr>
      </w:pPr>
    </w:p>
    <w:p w14:paraId="0C9DE2B1"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Por ningún motivo se autorizarán pensiones de retiro al titular del Ejecutivo Estatal adicionales a la provista por la Ley de Pensiones para los Trabajadores del Gobierno del Estado de Oaxaca.</w:t>
      </w:r>
    </w:p>
    <w:p w14:paraId="200E66D0" w14:textId="77777777" w:rsidR="00A31F29" w:rsidRDefault="00A31F29" w:rsidP="00A31F29">
      <w:pPr>
        <w:pStyle w:val="Textoindependiente"/>
        <w:spacing w:line="276" w:lineRule="auto"/>
        <w:ind w:right="114"/>
        <w:jc w:val="both"/>
        <w:rPr>
          <w:rFonts w:ascii="Arial Narrow" w:hAnsi="Arial Narrow"/>
          <w:bCs/>
          <w:sz w:val="24"/>
          <w:szCs w:val="24"/>
        </w:rPr>
      </w:pPr>
    </w:p>
    <w:p w14:paraId="638AEA1D" w14:textId="77777777"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2</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Ningún servidor público podrá utilizar recursos humanos, materiales o financieros institucionales para fines distintos a los relacionados con sus funciones; su contravención será causa de responsabilidad administrativa en los términos que establezcan la Ley General de Responsabilidades Administrativas y la Ley de Responsabilidades Administrativas del Estado y Municipios de Oaxaca.</w:t>
      </w:r>
    </w:p>
    <w:p w14:paraId="63444F59" w14:textId="77777777" w:rsidR="00A31F29" w:rsidRDefault="00A31F29" w:rsidP="00A31F29">
      <w:pPr>
        <w:pStyle w:val="Textoindependiente"/>
        <w:spacing w:line="276" w:lineRule="auto"/>
        <w:ind w:right="114"/>
        <w:jc w:val="both"/>
        <w:rPr>
          <w:rFonts w:ascii="Arial Narrow" w:hAnsi="Arial Narrow"/>
          <w:bCs/>
          <w:sz w:val="24"/>
          <w:szCs w:val="24"/>
        </w:rPr>
      </w:pPr>
    </w:p>
    <w:p w14:paraId="27B174E4" w14:textId="43DA8F26" w:rsidR="00A31F29" w:rsidRDefault="003B4E18" w:rsidP="00A31F29">
      <w:pPr>
        <w:pStyle w:val="Textoindependiente"/>
        <w:spacing w:line="276" w:lineRule="auto"/>
        <w:ind w:right="114"/>
        <w:jc w:val="both"/>
        <w:rPr>
          <w:rFonts w:ascii="Arial Narrow" w:hAnsi="Arial Narrow"/>
          <w:bCs/>
          <w:sz w:val="24"/>
          <w:szCs w:val="24"/>
        </w:rPr>
      </w:pPr>
      <w:r>
        <w:rPr>
          <w:rFonts w:ascii="Arial Narrow" w:hAnsi="Arial Narrow"/>
          <w:bCs/>
          <w:sz w:val="24"/>
          <w:szCs w:val="24"/>
        </w:rPr>
        <w:t>Cada E</w:t>
      </w:r>
      <w:r w:rsidR="00A31F29" w:rsidRPr="00E520E4">
        <w:rPr>
          <w:rFonts w:ascii="Arial Narrow" w:hAnsi="Arial Narrow"/>
          <w:bCs/>
          <w:sz w:val="24"/>
          <w:szCs w:val="24"/>
        </w:rPr>
        <w:t xml:space="preserve">nte </w:t>
      </w:r>
      <w:r>
        <w:rPr>
          <w:rFonts w:ascii="Arial Narrow" w:hAnsi="Arial Narrow"/>
          <w:bCs/>
          <w:sz w:val="24"/>
          <w:szCs w:val="24"/>
        </w:rPr>
        <w:t>P</w:t>
      </w:r>
      <w:r w:rsidR="00A31F29" w:rsidRPr="00E520E4">
        <w:rPr>
          <w:rFonts w:ascii="Arial Narrow" w:hAnsi="Arial Narrow"/>
          <w:bCs/>
          <w:sz w:val="24"/>
          <w:szCs w:val="24"/>
        </w:rPr>
        <w:t>úblico</w:t>
      </w:r>
      <w:r>
        <w:rPr>
          <w:rFonts w:ascii="Arial Narrow" w:hAnsi="Arial Narrow"/>
          <w:bCs/>
          <w:sz w:val="24"/>
          <w:szCs w:val="24"/>
        </w:rPr>
        <w:t>, en el ámbito de sus facultades y atribuciones actualizarán su</w:t>
      </w:r>
      <w:r w:rsidR="00A31F29" w:rsidRPr="00E520E4">
        <w:rPr>
          <w:rFonts w:ascii="Arial Narrow" w:hAnsi="Arial Narrow"/>
          <w:bCs/>
          <w:sz w:val="24"/>
          <w:szCs w:val="24"/>
        </w:rPr>
        <w:t xml:space="preserve"> </w:t>
      </w:r>
      <w:r>
        <w:rPr>
          <w:rFonts w:ascii="Arial Narrow" w:hAnsi="Arial Narrow"/>
          <w:bCs/>
          <w:sz w:val="24"/>
          <w:szCs w:val="24"/>
        </w:rPr>
        <w:t>C</w:t>
      </w:r>
      <w:r w:rsidR="00A31F29" w:rsidRPr="00E520E4">
        <w:rPr>
          <w:rFonts w:ascii="Arial Narrow" w:hAnsi="Arial Narrow"/>
          <w:bCs/>
          <w:sz w:val="24"/>
          <w:szCs w:val="24"/>
        </w:rPr>
        <w:t xml:space="preserve">ódigo de </w:t>
      </w:r>
      <w:r>
        <w:rPr>
          <w:rFonts w:ascii="Arial Narrow" w:hAnsi="Arial Narrow"/>
          <w:bCs/>
          <w:sz w:val="24"/>
          <w:szCs w:val="24"/>
        </w:rPr>
        <w:t>C</w:t>
      </w:r>
      <w:r w:rsidR="00A31F29" w:rsidRPr="00E520E4">
        <w:rPr>
          <w:rFonts w:ascii="Arial Narrow" w:hAnsi="Arial Narrow"/>
          <w:bCs/>
          <w:sz w:val="24"/>
          <w:szCs w:val="24"/>
        </w:rPr>
        <w:t xml:space="preserve">onducta </w:t>
      </w:r>
      <w:r>
        <w:rPr>
          <w:rFonts w:ascii="Arial Narrow" w:hAnsi="Arial Narrow"/>
          <w:bCs/>
          <w:sz w:val="24"/>
          <w:szCs w:val="24"/>
        </w:rPr>
        <w:t>observando la presente Ley y en apego a las disposiciones jurídicas que le sean aplicables.</w:t>
      </w:r>
    </w:p>
    <w:p w14:paraId="331A4597" w14:textId="06BCC480" w:rsidR="00ED53D5" w:rsidRPr="003E4614" w:rsidRDefault="00ED53D5" w:rsidP="00ED53D5">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Párrafo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0EF4D655" w14:textId="77777777" w:rsidR="003B4E18" w:rsidRDefault="003B4E18" w:rsidP="00A31F29">
      <w:pPr>
        <w:pStyle w:val="Textoindependiente"/>
        <w:spacing w:line="276" w:lineRule="auto"/>
        <w:ind w:right="114"/>
        <w:jc w:val="both"/>
        <w:rPr>
          <w:rFonts w:ascii="Arial Narrow" w:hAnsi="Arial Narrow"/>
          <w:bCs/>
          <w:sz w:val="24"/>
          <w:szCs w:val="24"/>
        </w:rPr>
      </w:pPr>
    </w:p>
    <w:p w14:paraId="5DDE0A78" w14:textId="77777777"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3</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Para ocupar cualquier empleo, cargo o comisión en algún ente público, las personas interesadas se verán obligadas a separarse legalmente de los activos e intereses económicos particulares que estén relacionados con la materia o afecten de manera directa el ejercicio de sus responsabilidades públicas, y que signifiquen un conflicto de inter</w:t>
      </w:r>
      <w:r>
        <w:rPr>
          <w:rFonts w:ascii="Arial Narrow" w:hAnsi="Arial Narrow"/>
          <w:bCs/>
          <w:sz w:val="24"/>
          <w:szCs w:val="24"/>
        </w:rPr>
        <w:t>é</w:t>
      </w:r>
      <w:r w:rsidRPr="00E520E4">
        <w:rPr>
          <w:rFonts w:ascii="Arial Narrow" w:hAnsi="Arial Narrow"/>
          <w:bCs/>
          <w:sz w:val="24"/>
          <w:szCs w:val="24"/>
        </w:rPr>
        <w:t xml:space="preserve">s conforme a lo </w:t>
      </w:r>
      <w:r w:rsidRPr="00E520E4">
        <w:rPr>
          <w:rFonts w:ascii="Arial Narrow" w:hAnsi="Arial Narrow"/>
          <w:bCs/>
          <w:sz w:val="24"/>
          <w:szCs w:val="24"/>
        </w:rPr>
        <w:lastRenderedPageBreak/>
        <w:t>establecido en la Ley General de Responsabilidades Administrativas y la Ley de Responsabilidades Administrativas del Estado y Municipios de Oaxaca.</w:t>
      </w:r>
    </w:p>
    <w:p w14:paraId="2A448DEA" w14:textId="77777777" w:rsidR="00A31F29" w:rsidRDefault="00A31F29" w:rsidP="00A31F29">
      <w:pPr>
        <w:pStyle w:val="Textoindependiente"/>
        <w:spacing w:line="276" w:lineRule="auto"/>
        <w:ind w:right="114"/>
        <w:jc w:val="both"/>
        <w:rPr>
          <w:rFonts w:ascii="Arial Narrow" w:hAnsi="Arial Narrow"/>
          <w:bCs/>
          <w:sz w:val="24"/>
          <w:szCs w:val="24"/>
        </w:rPr>
      </w:pPr>
    </w:p>
    <w:p w14:paraId="23050833" w14:textId="77777777"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4</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Queda prohibido a cualquier persona física o moral el uso de su personalidad jurídica para eludir el cumplimiento de obligaciones y perjudicar intereses públicos o privados. Para ello, se aplicarán acciones fiscalizadoras y políticas de transparencia en el sector privado cuando participe de recursos públicos, incluyendo el levantamiento del velo corporativo, a efecto de evitar como causal excluyente de responsabilidad del servidor público o sus familiares hasta el cuarto grado por consanguinidad o afinidad, el empleo de una personalidad jurídico colectiva.</w:t>
      </w:r>
    </w:p>
    <w:p w14:paraId="13185D3A" w14:textId="77777777" w:rsidR="00A31F29" w:rsidRDefault="00A31F29" w:rsidP="00A31F29">
      <w:pPr>
        <w:pStyle w:val="Textoindependiente"/>
        <w:spacing w:line="276" w:lineRule="auto"/>
        <w:ind w:right="114"/>
        <w:jc w:val="both"/>
        <w:rPr>
          <w:rFonts w:ascii="Arial Narrow" w:hAnsi="Arial Narrow"/>
          <w:bCs/>
          <w:sz w:val="24"/>
          <w:szCs w:val="24"/>
        </w:rPr>
      </w:pPr>
    </w:p>
    <w:p w14:paraId="28BD459A" w14:textId="77777777" w:rsidR="00A31F29"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Lo anterior, de conformidad con lo establecido en el marco normativo aplicable.</w:t>
      </w:r>
    </w:p>
    <w:p w14:paraId="0023DC06" w14:textId="77777777" w:rsidR="00A31F29" w:rsidRDefault="00A31F29" w:rsidP="00A31F29">
      <w:pPr>
        <w:pStyle w:val="Textoindependiente"/>
        <w:spacing w:line="276" w:lineRule="auto"/>
        <w:ind w:right="114"/>
        <w:jc w:val="both"/>
        <w:rPr>
          <w:rFonts w:ascii="Arial Narrow" w:hAnsi="Arial Narrow"/>
          <w:bCs/>
          <w:sz w:val="24"/>
          <w:szCs w:val="24"/>
        </w:rPr>
      </w:pPr>
    </w:p>
    <w:p w14:paraId="7ABC72B2" w14:textId="27CE061D" w:rsidR="00A31F29" w:rsidRPr="001417C1"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5</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La Secretaría emitirá los lineamientos aplicables en materia de austeridad, sin que éstos limiten o interfieran en el cumplimiento de la prestación de servicios al público y de los objetivos de los entes públicos.</w:t>
      </w:r>
    </w:p>
    <w:p w14:paraId="06DD5B75" w14:textId="015E7F5B" w:rsidR="00C92C59" w:rsidRPr="003E4614" w:rsidRDefault="00C92C59" w:rsidP="00C92C59">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Artículo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2A89106D" w14:textId="77777777" w:rsidR="00A31F29" w:rsidRPr="0090544A" w:rsidRDefault="00A31F29" w:rsidP="00C87FE9">
      <w:pPr>
        <w:pStyle w:val="Textoindependiente"/>
        <w:spacing w:line="276" w:lineRule="auto"/>
        <w:ind w:right="114"/>
        <w:jc w:val="both"/>
        <w:rPr>
          <w:rFonts w:ascii="Arial Narrow" w:hAnsi="Arial Narrow"/>
          <w:b/>
          <w:sz w:val="24"/>
          <w:szCs w:val="24"/>
        </w:rPr>
      </w:pPr>
    </w:p>
    <w:p w14:paraId="6747EDE7"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CAP</w:t>
      </w:r>
      <w:r>
        <w:rPr>
          <w:rFonts w:ascii="Arial Narrow" w:hAnsi="Arial Narrow"/>
          <w:b/>
          <w:sz w:val="24"/>
          <w:szCs w:val="24"/>
        </w:rPr>
        <w:t>Í</w:t>
      </w:r>
      <w:r w:rsidRPr="0090544A">
        <w:rPr>
          <w:rFonts w:ascii="Arial Narrow" w:hAnsi="Arial Narrow"/>
          <w:b/>
          <w:sz w:val="24"/>
          <w:szCs w:val="24"/>
        </w:rPr>
        <w:t>TULO IV</w:t>
      </w:r>
    </w:p>
    <w:p w14:paraId="4D7E9B9F" w14:textId="77777777" w:rsidR="00A31F29"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 xml:space="preserve">DE LA EVALUACIÓN DE LA POLÍTICA DE </w:t>
      </w:r>
      <w:r>
        <w:rPr>
          <w:rFonts w:ascii="Arial Narrow" w:hAnsi="Arial Narrow"/>
          <w:b/>
          <w:sz w:val="24"/>
          <w:szCs w:val="24"/>
        </w:rPr>
        <w:t>A</w:t>
      </w:r>
      <w:r w:rsidRPr="0090544A">
        <w:rPr>
          <w:rFonts w:ascii="Arial Narrow" w:hAnsi="Arial Narrow"/>
          <w:b/>
          <w:sz w:val="24"/>
          <w:szCs w:val="24"/>
        </w:rPr>
        <w:t xml:space="preserve">USTERIDAD Y </w:t>
      </w:r>
    </w:p>
    <w:p w14:paraId="0D250166"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DEL FINCAMIENTO DE RESPONSABILIDADES</w:t>
      </w:r>
    </w:p>
    <w:p w14:paraId="5FB36957"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p>
    <w:p w14:paraId="00DD0CCB"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SECCIÓN PRIMERA</w:t>
      </w:r>
    </w:p>
    <w:p w14:paraId="3B408796"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DE LA EVALUACIÓN</w:t>
      </w:r>
    </w:p>
    <w:p w14:paraId="359E560B" w14:textId="77777777" w:rsidR="00A31F29" w:rsidRDefault="00A31F29" w:rsidP="00A31F29">
      <w:pPr>
        <w:pStyle w:val="Textoindependiente"/>
        <w:spacing w:line="276" w:lineRule="auto"/>
        <w:ind w:right="114"/>
        <w:jc w:val="both"/>
        <w:rPr>
          <w:rFonts w:ascii="Arial Narrow" w:hAnsi="Arial Narrow"/>
          <w:b/>
          <w:sz w:val="24"/>
          <w:szCs w:val="24"/>
        </w:rPr>
      </w:pPr>
    </w:p>
    <w:p w14:paraId="1657AD0E"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 26.</w:t>
      </w:r>
      <w:r w:rsidRPr="0090544A">
        <w:rPr>
          <w:rFonts w:ascii="Arial Narrow" w:hAnsi="Arial Narrow"/>
          <w:b/>
          <w:sz w:val="24"/>
          <w:szCs w:val="24"/>
        </w:rPr>
        <w:t xml:space="preserve"> </w:t>
      </w:r>
      <w:r w:rsidRPr="00E520E4">
        <w:rPr>
          <w:rFonts w:ascii="Arial Narrow" w:hAnsi="Arial Narrow"/>
          <w:bCs/>
          <w:sz w:val="24"/>
          <w:szCs w:val="24"/>
        </w:rPr>
        <w:t>Se formará un Comité Estatal de Evaluación, el cual será responsable de promover y evaluar las políticas y medidas de austeridad de los entes públicos.</w:t>
      </w:r>
    </w:p>
    <w:p w14:paraId="3C96A962" w14:textId="77777777" w:rsidR="00A31F29" w:rsidRDefault="00A31F29" w:rsidP="00A31F29">
      <w:pPr>
        <w:pStyle w:val="Textoindependiente"/>
        <w:spacing w:line="276" w:lineRule="auto"/>
        <w:ind w:right="114"/>
        <w:jc w:val="both"/>
        <w:rPr>
          <w:rFonts w:ascii="Arial Narrow" w:hAnsi="Arial Narrow"/>
          <w:bCs/>
          <w:sz w:val="24"/>
          <w:szCs w:val="24"/>
        </w:rPr>
      </w:pPr>
    </w:p>
    <w:p w14:paraId="7AECF063"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 xml:space="preserve">El Comité Estatal de Evaluación deberá entregar informes de evaluación de forma anual, los cuales deberán ser remitidos al Congreso del Estado de Oaxaca para su conocimiento y contener al menos los siguientes elementos: </w:t>
      </w:r>
    </w:p>
    <w:p w14:paraId="6ECEF35C" w14:textId="77777777" w:rsidR="00A31F29" w:rsidRDefault="00A31F29" w:rsidP="00A31F29">
      <w:pPr>
        <w:pStyle w:val="Textoindependiente"/>
        <w:spacing w:line="276" w:lineRule="auto"/>
        <w:ind w:right="114"/>
        <w:jc w:val="both"/>
        <w:rPr>
          <w:rFonts w:ascii="Arial Narrow" w:hAnsi="Arial Narrow"/>
          <w:bCs/>
          <w:sz w:val="24"/>
          <w:szCs w:val="24"/>
        </w:rPr>
      </w:pPr>
    </w:p>
    <w:p w14:paraId="145AF1C2" w14:textId="77777777" w:rsidR="00A31F29" w:rsidRDefault="00A31F29" w:rsidP="00A31F29">
      <w:pPr>
        <w:pStyle w:val="Textoindependiente"/>
        <w:numPr>
          <w:ilvl w:val="0"/>
          <w:numId w:val="9"/>
        </w:numPr>
        <w:spacing w:line="276" w:lineRule="auto"/>
        <w:ind w:right="114"/>
        <w:jc w:val="both"/>
        <w:rPr>
          <w:rFonts w:ascii="Arial Narrow" w:hAnsi="Arial Narrow"/>
          <w:bCs/>
          <w:sz w:val="24"/>
          <w:szCs w:val="24"/>
        </w:rPr>
      </w:pPr>
      <w:r w:rsidRPr="00E520E4">
        <w:rPr>
          <w:rFonts w:ascii="Arial Narrow" w:hAnsi="Arial Narrow"/>
          <w:bCs/>
          <w:sz w:val="24"/>
          <w:szCs w:val="24"/>
        </w:rPr>
        <w:t>Medidas tomadas por los entes públicos;</w:t>
      </w:r>
    </w:p>
    <w:p w14:paraId="7FF95127" w14:textId="77777777" w:rsidR="00A31F29" w:rsidRDefault="00A31F29" w:rsidP="00A31F29">
      <w:pPr>
        <w:pStyle w:val="Textoindependiente"/>
        <w:spacing w:line="276" w:lineRule="auto"/>
        <w:ind w:left="720" w:right="114"/>
        <w:jc w:val="both"/>
        <w:rPr>
          <w:rFonts w:ascii="Arial Narrow" w:hAnsi="Arial Narrow"/>
          <w:bCs/>
          <w:sz w:val="24"/>
          <w:szCs w:val="24"/>
        </w:rPr>
      </w:pPr>
    </w:p>
    <w:p w14:paraId="1AAB2F6B" w14:textId="77777777" w:rsidR="00A31F29" w:rsidRDefault="00A31F29" w:rsidP="00A31F29">
      <w:pPr>
        <w:pStyle w:val="Textoindependiente"/>
        <w:numPr>
          <w:ilvl w:val="0"/>
          <w:numId w:val="9"/>
        </w:numPr>
        <w:spacing w:line="276" w:lineRule="auto"/>
        <w:ind w:right="114"/>
        <w:jc w:val="both"/>
        <w:rPr>
          <w:rFonts w:ascii="Arial Narrow" w:hAnsi="Arial Narrow"/>
          <w:bCs/>
          <w:sz w:val="24"/>
          <w:szCs w:val="24"/>
        </w:rPr>
      </w:pPr>
      <w:r w:rsidRPr="00E520E4">
        <w:rPr>
          <w:rFonts w:ascii="Arial Narrow" w:hAnsi="Arial Narrow"/>
          <w:bCs/>
          <w:sz w:val="24"/>
          <w:szCs w:val="24"/>
        </w:rPr>
        <w:t xml:space="preserve"> Impacto presupuestal de las medidas;</w:t>
      </w:r>
    </w:p>
    <w:p w14:paraId="3446E53A" w14:textId="77777777" w:rsidR="00A31F29" w:rsidRDefault="00A31F29" w:rsidP="00A31F29">
      <w:pPr>
        <w:pStyle w:val="Textoindependiente"/>
        <w:spacing w:line="276" w:lineRule="auto"/>
        <w:ind w:right="114"/>
        <w:jc w:val="both"/>
        <w:rPr>
          <w:rFonts w:ascii="Arial Narrow" w:hAnsi="Arial Narrow"/>
          <w:bCs/>
          <w:sz w:val="24"/>
          <w:szCs w:val="24"/>
        </w:rPr>
      </w:pPr>
    </w:p>
    <w:p w14:paraId="1ED4B53E" w14:textId="77777777" w:rsidR="00A31F29" w:rsidRDefault="00A31F29" w:rsidP="00A31F29">
      <w:pPr>
        <w:pStyle w:val="Textoindependiente"/>
        <w:numPr>
          <w:ilvl w:val="0"/>
          <w:numId w:val="9"/>
        </w:numPr>
        <w:spacing w:line="276" w:lineRule="auto"/>
        <w:ind w:right="114"/>
        <w:jc w:val="both"/>
        <w:rPr>
          <w:rFonts w:ascii="Arial Narrow" w:hAnsi="Arial Narrow"/>
          <w:bCs/>
          <w:sz w:val="24"/>
          <w:szCs w:val="24"/>
        </w:rPr>
      </w:pPr>
      <w:r w:rsidRPr="00E520E4">
        <w:rPr>
          <w:rFonts w:ascii="Arial Narrow" w:hAnsi="Arial Narrow"/>
          <w:bCs/>
          <w:sz w:val="24"/>
          <w:szCs w:val="24"/>
        </w:rPr>
        <w:t>Temporalidad de los efectos de ahorro;</w:t>
      </w:r>
    </w:p>
    <w:p w14:paraId="6139D6D3" w14:textId="77777777" w:rsidR="00A31F29" w:rsidRDefault="00A31F29" w:rsidP="00A31F29">
      <w:pPr>
        <w:pStyle w:val="Textoindependiente"/>
        <w:spacing w:line="276" w:lineRule="auto"/>
        <w:ind w:right="114"/>
        <w:jc w:val="both"/>
        <w:rPr>
          <w:rFonts w:ascii="Arial Narrow" w:hAnsi="Arial Narrow"/>
          <w:bCs/>
          <w:sz w:val="24"/>
          <w:szCs w:val="24"/>
        </w:rPr>
      </w:pPr>
    </w:p>
    <w:p w14:paraId="02F34B8D" w14:textId="77777777" w:rsidR="00A31F29" w:rsidRDefault="00A31F29" w:rsidP="00A31F29">
      <w:pPr>
        <w:pStyle w:val="Textoindependiente"/>
        <w:numPr>
          <w:ilvl w:val="0"/>
          <w:numId w:val="9"/>
        </w:numPr>
        <w:spacing w:line="276" w:lineRule="auto"/>
        <w:ind w:right="114"/>
        <w:jc w:val="both"/>
        <w:rPr>
          <w:rFonts w:ascii="Arial Narrow" w:hAnsi="Arial Narrow"/>
          <w:bCs/>
          <w:sz w:val="24"/>
          <w:szCs w:val="24"/>
        </w:rPr>
      </w:pPr>
      <w:r w:rsidRPr="00E520E4">
        <w:rPr>
          <w:rFonts w:ascii="Arial Narrow" w:hAnsi="Arial Narrow"/>
          <w:bCs/>
          <w:sz w:val="24"/>
          <w:szCs w:val="24"/>
        </w:rPr>
        <w:t>Posibles mejoras a las medidas de austeridad, y</w:t>
      </w:r>
    </w:p>
    <w:p w14:paraId="4AA60D1B" w14:textId="77777777" w:rsidR="00A31F29" w:rsidRDefault="00A31F29" w:rsidP="00A31F29">
      <w:pPr>
        <w:pStyle w:val="Textoindependiente"/>
        <w:spacing w:line="276" w:lineRule="auto"/>
        <w:ind w:right="114"/>
        <w:jc w:val="both"/>
        <w:rPr>
          <w:rFonts w:ascii="Arial Narrow" w:hAnsi="Arial Narrow"/>
          <w:bCs/>
          <w:sz w:val="24"/>
          <w:szCs w:val="24"/>
        </w:rPr>
      </w:pPr>
    </w:p>
    <w:p w14:paraId="5F519715" w14:textId="77777777" w:rsidR="00A31F29" w:rsidRPr="00E520E4" w:rsidRDefault="00A31F29" w:rsidP="00A31F29">
      <w:pPr>
        <w:pStyle w:val="Textoindependiente"/>
        <w:numPr>
          <w:ilvl w:val="0"/>
          <w:numId w:val="9"/>
        </w:numPr>
        <w:spacing w:line="276" w:lineRule="auto"/>
        <w:ind w:right="114"/>
        <w:jc w:val="both"/>
        <w:rPr>
          <w:rFonts w:ascii="Arial Narrow" w:hAnsi="Arial Narrow"/>
          <w:bCs/>
          <w:sz w:val="24"/>
          <w:szCs w:val="24"/>
        </w:rPr>
      </w:pPr>
      <w:r w:rsidRPr="00E520E4">
        <w:rPr>
          <w:rFonts w:ascii="Arial Narrow" w:hAnsi="Arial Narrow"/>
          <w:bCs/>
          <w:sz w:val="24"/>
          <w:szCs w:val="24"/>
        </w:rPr>
        <w:lastRenderedPageBreak/>
        <w:t>Destino del ahorro obtenido.</w:t>
      </w:r>
    </w:p>
    <w:p w14:paraId="581DDC0A" w14:textId="77777777" w:rsidR="00A31F29" w:rsidRDefault="00A31F29" w:rsidP="00A31F29">
      <w:pPr>
        <w:pStyle w:val="Textoindependiente"/>
        <w:spacing w:line="276" w:lineRule="auto"/>
        <w:ind w:right="114"/>
        <w:jc w:val="both"/>
        <w:rPr>
          <w:rFonts w:ascii="Arial Narrow" w:hAnsi="Arial Narrow"/>
          <w:bCs/>
          <w:sz w:val="24"/>
          <w:szCs w:val="24"/>
        </w:rPr>
      </w:pPr>
    </w:p>
    <w:p w14:paraId="0C8F5C8E"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 xml:space="preserve">Los resultados de dicha evaluación serán presentados ante el titular del Poder Ejecutivo Estatal y deberán servir para retroalimentar y mejorar futuras medidas de austeridad. </w:t>
      </w:r>
    </w:p>
    <w:p w14:paraId="72DE5CCB" w14:textId="77777777" w:rsidR="00A31F29" w:rsidRPr="00E520E4" w:rsidRDefault="00A31F29" w:rsidP="00A31F29">
      <w:pPr>
        <w:pStyle w:val="Textoindependiente"/>
        <w:spacing w:line="276" w:lineRule="auto"/>
        <w:ind w:left="102" w:right="114"/>
        <w:jc w:val="both"/>
        <w:rPr>
          <w:rFonts w:ascii="Arial Narrow" w:hAnsi="Arial Narrow"/>
          <w:bCs/>
          <w:sz w:val="24"/>
          <w:szCs w:val="24"/>
        </w:rPr>
      </w:pPr>
    </w:p>
    <w:p w14:paraId="579AD433"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SECCIÓN SEGUNDA</w:t>
      </w:r>
    </w:p>
    <w:p w14:paraId="69CB9D7D"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DE LAS RESPONSABILIDADES</w:t>
      </w:r>
    </w:p>
    <w:p w14:paraId="4365B301" w14:textId="77777777" w:rsidR="00A31F29" w:rsidRDefault="00A31F29" w:rsidP="00A31F29">
      <w:pPr>
        <w:pStyle w:val="Textoindependiente"/>
        <w:spacing w:line="276" w:lineRule="auto"/>
        <w:ind w:right="114"/>
        <w:jc w:val="both"/>
        <w:rPr>
          <w:rFonts w:ascii="Arial Narrow" w:hAnsi="Arial Narrow"/>
          <w:b/>
          <w:sz w:val="24"/>
          <w:szCs w:val="24"/>
        </w:rPr>
      </w:pPr>
    </w:p>
    <w:p w14:paraId="2F910B1A"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7</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El órgano interno encargado del control estará facultado en todo momento para vigilar y fiscalizar la gestión gubernamental de los entes públicos, verificando que las medidas de austeridad se apliquen de conformidad con lo establecido en esta Ley y demás disposiciones aplicables.</w:t>
      </w:r>
    </w:p>
    <w:p w14:paraId="6A63A0D6" w14:textId="77777777" w:rsidR="00A31F29" w:rsidRDefault="00A31F29" w:rsidP="00A31F29">
      <w:pPr>
        <w:pStyle w:val="Textoindependiente"/>
        <w:spacing w:line="276" w:lineRule="auto"/>
        <w:ind w:right="114"/>
        <w:jc w:val="both"/>
        <w:rPr>
          <w:rFonts w:ascii="Arial Narrow" w:hAnsi="Arial Narrow"/>
          <w:bCs/>
          <w:sz w:val="24"/>
          <w:szCs w:val="24"/>
        </w:rPr>
      </w:pPr>
    </w:p>
    <w:p w14:paraId="0B1E1B05"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8</w:t>
      </w:r>
      <w:r w:rsidRPr="00B07B2C">
        <w:rPr>
          <w:rFonts w:ascii="Arial Narrow" w:hAnsi="Arial Narrow"/>
          <w:b/>
          <w:sz w:val="24"/>
          <w:szCs w:val="24"/>
        </w:rPr>
        <w:t>.</w:t>
      </w:r>
      <w:r w:rsidRPr="00E520E4">
        <w:rPr>
          <w:rFonts w:ascii="Arial Narrow" w:hAnsi="Arial Narrow"/>
          <w:bCs/>
          <w:sz w:val="24"/>
          <w:szCs w:val="24"/>
        </w:rPr>
        <w:t xml:space="preserve"> En caso de encontrar violaciones a las medidas de austeridad, las autoridades competentes deberán iniciar los procedimientos que establece la Ley General de Responsabilidades Administrativas y la Ley de Responsabilidades Administrativas del Estado y Municipios de Oaxaca.</w:t>
      </w:r>
    </w:p>
    <w:p w14:paraId="1CFF4A29" w14:textId="77777777" w:rsidR="00A31F29" w:rsidRDefault="00A31F29" w:rsidP="00A31F29">
      <w:pPr>
        <w:pStyle w:val="Textoindependiente"/>
        <w:spacing w:line="276" w:lineRule="auto"/>
        <w:ind w:right="114"/>
        <w:jc w:val="both"/>
        <w:rPr>
          <w:rFonts w:ascii="Arial Narrow" w:hAnsi="Arial Narrow"/>
          <w:bCs/>
          <w:sz w:val="24"/>
          <w:szCs w:val="24"/>
        </w:rPr>
      </w:pPr>
    </w:p>
    <w:p w14:paraId="08CCDB58"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Artí</w:t>
      </w:r>
      <w:r w:rsidRPr="00B07B2C">
        <w:rPr>
          <w:rFonts w:ascii="Arial Narrow" w:hAnsi="Arial Narrow"/>
          <w:b/>
          <w:sz w:val="24"/>
          <w:szCs w:val="24"/>
        </w:rPr>
        <w:t>c</w:t>
      </w:r>
      <w:r w:rsidRPr="0090544A">
        <w:rPr>
          <w:rFonts w:ascii="Arial Narrow" w:hAnsi="Arial Narrow"/>
          <w:b/>
          <w:sz w:val="24"/>
          <w:szCs w:val="24"/>
        </w:rPr>
        <w:t>ul</w:t>
      </w:r>
      <w:r w:rsidRPr="00B07B2C">
        <w:rPr>
          <w:rFonts w:ascii="Arial Narrow" w:hAnsi="Arial Narrow"/>
          <w:b/>
          <w:sz w:val="24"/>
          <w:szCs w:val="24"/>
        </w:rPr>
        <w:t>o</w:t>
      </w:r>
      <w:r w:rsidRPr="0090544A">
        <w:rPr>
          <w:rFonts w:ascii="Arial Narrow" w:hAnsi="Arial Narrow"/>
          <w:b/>
          <w:sz w:val="24"/>
          <w:szCs w:val="24"/>
        </w:rPr>
        <w:t xml:space="preserve"> </w:t>
      </w:r>
      <w:r w:rsidRPr="00B07B2C">
        <w:rPr>
          <w:rFonts w:ascii="Arial Narrow" w:hAnsi="Arial Narrow"/>
          <w:b/>
          <w:sz w:val="24"/>
          <w:szCs w:val="24"/>
        </w:rPr>
        <w:t>2</w:t>
      </w:r>
      <w:r w:rsidRPr="0090544A">
        <w:rPr>
          <w:rFonts w:ascii="Arial Narrow" w:hAnsi="Arial Narrow"/>
          <w:b/>
          <w:sz w:val="24"/>
          <w:szCs w:val="24"/>
        </w:rPr>
        <w:t>9</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 xml:space="preserve">Los recursos presupuestarios estatales que sean asignados bajo cualquier rubro a los Municipios, serán sujetos de seguimiento y fiscalización por parte de la Auditoria Superior de Fiscalización del Estado de Oaxaca. </w:t>
      </w:r>
    </w:p>
    <w:p w14:paraId="36076748" w14:textId="77777777" w:rsidR="00A31F29" w:rsidRPr="00E520E4" w:rsidRDefault="00A31F29" w:rsidP="00A31F29">
      <w:pPr>
        <w:pStyle w:val="Textoindependiente"/>
        <w:spacing w:line="276" w:lineRule="auto"/>
        <w:ind w:left="102" w:right="114"/>
        <w:jc w:val="both"/>
        <w:rPr>
          <w:rFonts w:ascii="Arial Narrow" w:hAnsi="Arial Narrow"/>
          <w:bCs/>
          <w:sz w:val="24"/>
          <w:szCs w:val="24"/>
        </w:rPr>
      </w:pPr>
    </w:p>
    <w:p w14:paraId="5512045B" w14:textId="77777777" w:rsidR="00A31F29" w:rsidRPr="0090544A" w:rsidRDefault="00A31F29" w:rsidP="00A31F29">
      <w:pPr>
        <w:pStyle w:val="Textoindependiente"/>
        <w:spacing w:line="276" w:lineRule="auto"/>
        <w:ind w:left="102" w:right="114"/>
        <w:jc w:val="center"/>
        <w:rPr>
          <w:rFonts w:ascii="Arial Narrow" w:hAnsi="Arial Narrow"/>
          <w:b/>
          <w:sz w:val="24"/>
          <w:szCs w:val="24"/>
        </w:rPr>
      </w:pPr>
      <w:r w:rsidRPr="0090544A">
        <w:rPr>
          <w:rFonts w:ascii="Arial Narrow" w:hAnsi="Arial Narrow"/>
          <w:b/>
          <w:sz w:val="24"/>
          <w:szCs w:val="24"/>
        </w:rPr>
        <w:t>TRANSITORIOS:</w:t>
      </w:r>
    </w:p>
    <w:p w14:paraId="2F3DF0AD" w14:textId="77777777" w:rsidR="00A31F29" w:rsidRDefault="00A31F29" w:rsidP="00A31F29">
      <w:pPr>
        <w:pStyle w:val="Textoindependiente"/>
        <w:spacing w:line="276" w:lineRule="auto"/>
        <w:ind w:right="114"/>
        <w:jc w:val="both"/>
        <w:rPr>
          <w:rFonts w:ascii="Arial Narrow" w:hAnsi="Arial Narrow"/>
          <w:b/>
          <w:sz w:val="24"/>
          <w:szCs w:val="24"/>
        </w:rPr>
      </w:pPr>
    </w:p>
    <w:p w14:paraId="7646D99D"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PRIMERO</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El presente Decreto entrará en vigor el día siguiente al de su publicación en el Periódico Oficial del Gobierno del Estado de Oaxaca.</w:t>
      </w:r>
    </w:p>
    <w:p w14:paraId="171741CA" w14:textId="77777777" w:rsidR="00A31F29" w:rsidRDefault="00A31F29" w:rsidP="00A31F29">
      <w:pPr>
        <w:pStyle w:val="Textoindependiente"/>
        <w:spacing w:line="276" w:lineRule="auto"/>
        <w:ind w:right="114"/>
        <w:jc w:val="both"/>
        <w:rPr>
          <w:rFonts w:ascii="Arial Narrow" w:hAnsi="Arial Narrow"/>
          <w:bCs/>
          <w:sz w:val="24"/>
          <w:szCs w:val="24"/>
        </w:rPr>
      </w:pPr>
    </w:p>
    <w:p w14:paraId="7243AFA2"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SEGUNDO</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Publíquese en el Periódico Oficial del Gobierno del Estado de Oaxaca y en la Gaceta Parlamentaria.</w:t>
      </w:r>
    </w:p>
    <w:p w14:paraId="29B5BE1B" w14:textId="77777777" w:rsidR="00A31F29" w:rsidRDefault="00A31F29" w:rsidP="00A31F29">
      <w:pPr>
        <w:pStyle w:val="Textoindependiente"/>
        <w:spacing w:line="276" w:lineRule="auto"/>
        <w:ind w:right="114"/>
        <w:jc w:val="both"/>
        <w:rPr>
          <w:rFonts w:ascii="Arial Narrow" w:hAnsi="Arial Narrow"/>
          <w:bCs/>
          <w:sz w:val="24"/>
          <w:szCs w:val="24"/>
        </w:rPr>
      </w:pPr>
    </w:p>
    <w:p w14:paraId="3C4AED26"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TERCERO</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El Congreso del Estado de Oaxaca, en el plazo de los ciento ochenta días hábiles siguientes a la entrada en vigor del presente Decreto, realizará las adecuaciones necesarias para la armonización normativa de la legislación estatal con la presente Ley.</w:t>
      </w:r>
    </w:p>
    <w:p w14:paraId="21788E64" w14:textId="77777777" w:rsidR="00A31F29" w:rsidRDefault="00A31F29" w:rsidP="00A31F29">
      <w:pPr>
        <w:pStyle w:val="Textoindependiente"/>
        <w:spacing w:line="276" w:lineRule="auto"/>
        <w:ind w:right="114"/>
        <w:jc w:val="both"/>
        <w:rPr>
          <w:rFonts w:ascii="Arial Narrow" w:hAnsi="Arial Narrow"/>
          <w:bCs/>
          <w:sz w:val="24"/>
          <w:szCs w:val="24"/>
        </w:rPr>
      </w:pPr>
    </w:p>
    <w:p w14:paraId="28FB6606" w14:textId="77777777"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CUAR</w:t>
      </w:r>
      <w:r w:rsidRPr="00B07B2C">
        <w:rPr>
          <w:rFonts w:ascii="Arial Narrow" w:hAnsi="Arial Narrow"/>
          <w:b/>
          <w:sz w:val="24"/>
          <w:szCs w:val="24"/>
        </w:rPr>
        <w:t>T</w:t>
      </w:r>
      <w:r w:rsidRPr="0090544A">
        <w:rPr>
          <w:rFonts w:ascii="Arial Narrow" w:hAnsi="Arial Narrow"/>
          <w:b/>
          <w:sz w:val="24"/>
          <w:szCs w:val="24"/>
        </w:rPr>
        <w:t>O</w:t>
      </w:r>
      <w:r w:rsidRPr="00B07B2C">
        <w:rPr>
          <w:rFonts w:ascii="Arial Narrow" w:hAnsi="Arial Narrow"/>
          <w:b/>
          <w:sz w:val="24"/>
          <w:szCs w:val="24"/>
        </w:rPr>
        <w:t xml:space="preserve">. </w:t>
      </w:r>
      <w:r w:rsidRPr="00E520E4">
        <w:rPr>
          <w:rFonts w:ascii="Arial Narrow" w:hAnsi="Arial Narrow"/>
          <w:bCs/>
          <w:sz w:val="24"/>
          <w:szCs w:val="24"/>
        </w:rPr>
        <w:t>Los entes públicos en un plazo máximo de ciento ochenta días hábiles siguientes a la entrada en vigor del presente Decreto, con el fin de dar cumplimiento a lo previsto por el artículo 10 de la presente Ley, realizarán los ajustes necesarios para implementar las compras consolidadas en la adquisición de bienes y servicios, así como la contratación de obra pública y servicios relacionados con la misma de uso generalizado de los entes.</w:t>
      </w:r>
    </w:p>
    <w:p w14:paraId="4F85C9E6" w14:textId="77777777" w:rsidR="00A31F29" w:rsidRDefault="00A31F29" w:rsidP="00A31F29">
      <w:pPr>
        <w:pStyle w:val="Textoindependiente"/>
        <w:spacing w:line="276" w:lineRule="auto"/>
        <w:ind w:right="114"/>
        <w:jc w:val="both"/>
        <w:rPr>
          <w:rFonts w:ascii="Arial Narrow" w:hAnsi="Arial Narrow"/>
          <w:b/>
          <w:sz w:val="24"/>
          <w:szCs w:val="24"/>
        </w:rPr>
      </w:pPr>
    </w:p>
    <w:p w14:paraId="5A9F4E9A" w14:textId="77777777"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QUIN</w:t>
      </w:r>
      <w:r w:rsidRPr="00B07B2C">
        <w:rPr>
          <w:rFonts w:ascii="Arial Narrow" w:hAnsi="Arial Narrow"/>
          <w:b/>
          <w:sz w:val="24"/>
          <w:szCs w:val="24"/>
        </w:rPr>
        <w:t>T</w:t>
      </w:r>
      <w:r w:rsidRPr="0090544A">
        <w:rPr>
          <w:rFonts w:ascii="Arial Narrow" w:hAnsi="Arial Narrow"/>
          <w:b/>
          <w:sz w:val="24"/>
          <w:szCs w:val="24"/>
        </w:rPr>
        <w:t>O</w:t>
      </w:r>
      <w:r w:rsidRPr="00B07B2C">
        <w:rPr>
          <w:rFonts w:ascii="Arial Narrow" w:hAnsi="Arial Narrow"/>
          <w:b/>
          <w:sz w:val="24"/>
          <w:szCs w:val="24"/>
        </w:rPr>
        <w:t xml:space="preserve">. </w:t>
      </w:r>
      <w:r w:rsidRPr="00E520E4">
        <w:rPr>
          <w:rFonts w:ascii="Arial Narrow" w:hAnsi="Arial Narrow"/>
          <w:bCs/>
          <w:sz w:val="24"/>
          <w:szCs w:val="24"/>
        </w:rPr>
        <w:t>Los lineamientos a que se refiere esta Ley se expedirán en un plazo máximo de ciento ochenta días hábiles siguientes a la entrada en vigor del presente Decreto. Dichos lineamientos, establecerán, entre otras cosas, las disposiciones relativas a la contratación de personal por honorarios y asesores en la Administración Pública Estatal.</w:t>
      </w:r>
    </w:p>
    <w:p w14:paraId="2C973FD1" w14:textId="77777777" w:rsidR="00A31F29" w:rsidRDefault="00A31F29" w:rsidP="00A31F29">
      <w:pPr>
        <w:pStyle w:val="Textoindependiente"/>
        <w:spacing w:line="276" w:lineRule="auto"/>
        <w:ind w:right="114"/>
        <w:jc w:val="both"/>
        <w:rPr>
          <w:rFonts w:ascii="Arial Narrow" w:hAnsi="Arial Narrow"/>
          <w:bCs/>
          <w:sz w:val="24"/>
          <w:szCs w:val="24"/>
        </w:rPr>
      </w:pPr>
    </w:p>
    <w:p w14:paraId="4177EE8C" w14:textId="567A3B8B"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SEXTO</w:t>
      </w:r>
      <w:r w:rsidRPr="00B07B2C">
        <w:rPr>
          <w:rFonts w:ascii="Arial Narrow" w:hAnsi="Arial Narrow"/>
          <w:b/>
          <w:sz w:val="24"/>
          <w:szCs w:val="24"/>
        </w:rPr>
        <w:t>.</w:t>
      </w:r>
      <w:r w:rsidRPr="00E520E4">
        <w:rPr>
          <w:rFonts w:ascii="Arial Narrow" w:hAnsi="Arial Narrow"/>
          <w:bCs/>
          <w:sz w:val="24"/>
          <w:szCs w:val="24"/>
        </w:rPr>
        <w:t xml:space="preserve"> La Secretaría de Honestidad, </w:t>
      </w:r>
      <w:r w:rsidR="001A3E93">
        <w:rPr>
          <w:rFonts w:ascii="Arial Narrow" w:hAnsi="Arial Narrow"/>
          <w:bCs/>
          <w:sz w:val="24"/>
          <w:szCs w:val="24"/>
        </w:rPr>
        <w:t>deberá actualizar y reformar el Código de Ética para las personas servidoras públicas del Poder Ejecutivo del Estado de Oaxaca, dentro de los ciento ochenta días hábiles contados a partir de su entrada en vigor, debiendo observar lo dispuesto en la presente Ley, asimismo, cuando realice acciones en materia de Ética e Integridad.</w:t>
      </w:r>
    </w:p>
    <w:p w14:paraId="028E2C25" w14:textId="628CDF1E" w:rsidR="00DE3C3C" w:rsidRPr="003E4614" w:rsidRDefault="00DE3C3C" w:rsidP="00DE3C3C">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Artículo</w:t>
      </w:r>
      <w:r w:rsidRPr="00BF0701">
        <w:rPr>
          <w:rFonts w:ascii="Arial Narrow" w:hAnsi="Arial Narrow"/>
          <w:b/>
          <w:bCs/>
          <w:sz w:val="20"/>
          <w:szCs w:val="20"/>
        </w:rPr>
        <w:t xml:space="preserve"> </w:t>
      </w:r>
      <w:r>
        <w:rPr>
          <w:rFonts w:ascii="Arial Narrow" w:hAnsi="Arial Narrow"/>
          <w:b/>
          <w:bCs/>
          <w:sz w:val="20"/>
          <w:szCs w:val="20"/>
        </w:rPr>
        <w:t>transitorio reformado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31073E7C" w14:textId="77777777" w:rsidR="00A31F29" w:rsidRDefault="00A31F29" w:rsidP="00A31F29">
      <w:pPr>
        <w:pStyle w:val="Textoindependiente"/>
        <w:spacing w:line="276" w:lineRule="auto"/>
        <w:ind w:right="114"/>
        <w:jc w:val="both"/>
        <w:rPr>
          <w:rFonts w:ascii="Arial Narrow" w:hAnsi="Arial Narrow"/>
          <w:bCs/>
          <w:sz w:val="24"/>
          <w:szCs w:val="24"/>
        </w:rPr>
      </w:pPr>
    </w:p>
    <w:p w14:paraId="7DF4FBC7"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SÉPTIMO</w:t>
      </w:r>
      <w:r w:rsidRPr="00B07B2C">
        <w:rPr>
          <w:rFonts w:ascii="Arial Narrow" w:hAnsi="Arial Narrow"/>
          <w:b/>
          <w:sz w:val="24"/>
          <w:szCs w:val="24"/>
        </w:rPr>
        <w:t>.</w:t>
      </w:r>
      <w:r w:rsidRPr="0090544A">
        <w:rPr>
          <w:rFonts w:ascii="Arial Narrow" w:hAnsi="Arial Narrow"/>
          <w:b/>
          <w:sz w:val="24"/>
          <w:szCs w:val="24"/>
        </w:rPr>
        <w:t xml:space="preserve"> </w:t>
      </w:r>
      <w:r w:rsidRPr="00E520E4">
        <w:rPr>
          <w:rFonts w:ascii="Arial Narrow" w:hAnsi="Arial Narrow"/>
          <w:bCs/>
          <w:sz w:val="24"/>
          <w:szCs w:val="24"/>
        </w:rPr>
        <w:t>Se prohíbe y se cancela cualquier tipo de pensión que se hubiere creado contrario a derecho para el beneficio de los extitulares del Poder Ejecutivo del Estado.</w:t>
      </w:r>
    </w:p>
    <w:p w14:paraId="3A6BEE3D" w14:textId="77777777" w:rsidR="00A31F29" w:rsidRDefault="00A31F29" w:rsidP="00A31F29">
      <w:pPr>
        <w:pStyle w:val="Textoindependiente"/>
        <w:spacing w:line="276" w:lineRule="auto"/>
        <w:ind w:right="114"/>
        <w:jc w:val="both"/>
        <w:rPr>
          <w:rFonts w:ascii="Arial Narrow" w:hAnsi="Arial Narrow"/>
          <w:bCs/>
          <w:sz w:val="24"/>
          <w:szCs w:val="24"/>
        </w:rPr>
      </w:pPr>
    </w:p>
    <w:p w14:paraId="599F7832"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Asimismo, queda prohibida la asignación a extitulares del Poder Ejecutivo Estatal, de cualquier tipo de servidores públicos, personal civil o de las instancias de seguridad pública, cuyos costos sean cubiertos con recursos del Estado, así como de los bienes muebles o inmuebles que estén a su disposición y formen parte del patrimonio estatal.</w:t>
      </w:r>
    </w:p>
    <w:p w14:paraId="55D2EE6E" w14:textId="77777777" w:rsidR="00A31F29" w:rsidRDefault="00A31F29" w:rsidP="00A31F29">
      <w:pPr>
        <w:pStyle w:val="Textoindependiente"/>
        <w:spacing w:line="276" w:lineRule="auto"/>
        <w:ind w:right="114"/>
        <w:jc w:val="both"/>
        <w:rPr>
          <w:rFonts w:ascii="Arial Narrow" w:hAnsi="Arial Narrow"/>
          <w:bCs/>
          <w:sz w:val="24"/>
          <w:szCs w:val="24"/>
        </w:rPr>
      </w:pPr>
    </w:p>
    <w:p w14:paraId="1811CAC1" w14:textId="77777777" w:rsidR="00A31F29" w:rsidRPr="0090544A" w:rsidRDefault="00A31F29" w:rsidP="00A31F29">
      <w:pPr>
        <w:pStyle w:val="Textoindependiente"/>
        <w:spacing w:line="276" w:lineRule="auto"/>
        <w:ind w:right="114"/>
        <w:jc w:val="both"/>
        <w:rPr>
          <w:rFonts w:ascii="Arial Narrow" w:hAnsi="Arial Narrow"/>
          <w:b/>
          <w:sz w:val="24"/>
          <w:szCs w:val="24"/>
        </w:rPr>
      </w:pPr>
      <w:r w:rsidRPr="0090544A">
        <w:rPr>
          <w:rFonts w:ascii="Arial Narrow" w:hAnsi="Arial Narrow"/>
          <w:b/>
          <w:sz w:val="24"/>
          <w:szCs w:val="24"/>
        </w:rPr>
        <w:t>OC</w:t>
      </w:r>
      <w:r w:rsidRPr="00B07B2C">
        <w:rPr>
          <w:rFonts w:ascii="Arial Narrow" w:hAnsi="Arial Narrow"/>
          <w:b/>
          <w:sz w:val="24"/>
          <w:szCs w:val="24"/>
        </w:rPr>
        <w:t>T</w:t>
      </w:r>
      <w:r w:rsidRPr="0090544A">
        <w:rPr>
          <w:rFonts w:ascii="Arial Narrow" w:hAnsi="Arial Narrow"/>
          <w:b/>
          <w:sz w:val="24"/>
          <w:szCs w:val="24"/>
        </w:rPr>
        <w:t xml:space="preserve">AVO. </w:t>
      </w:r>
      <w:r w:rsidRPr="00E520E4">
        <w:rPr>
          <w:rFonts w:ascii="Arial Narrow" w:hAnsi="Arial Narrow"/>
          <w:bCs/>
          <w:sz w:val="24"/>
          <w:szCs w:val="24"/>
        </w:rPr>
        <w:t>Por lo que a partir de que esta Ley entre en vigencia, dichos recursos humanos y materiales se reintegrarán a las Dependencias correspondientes.</w:t>
      </w:r>
    </w:p>
    <w:p w14:paraId="7D9C0AF4" w14:textId="77777777" w:rsidR="00A31F29" w:rsidRDefault="00A31F29" w:rsidP="00A31F29">
      <w:pPr>
        <w:pStyle w:val="Textoindependiente"/>
        <w:spacing w:line="276" w:lineRule="auto"/>
        <w:ind w:right="114"/>
        <w:jc w:val="both"/>
        <w:rPr>
          <w:rFonts w:ascii="Arial Narrow" w:hAnsi="Arial Narrow"/>
          <w:bCs/>
          <w:sz w:val="24"/>
          <w:szCs w:val="24"/>
        </w:rPr>
      </w:pPr>
    </w:p>
    <w:p w14:paraId="665D1F5C"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Dentro de los noventa días hábiles posteriores a la entrada en vigor de esta Ley, la Secretaría de Honestidad, Transparencia y Función Pública y la Secretaría de Finanzas del Gobierno del Estado, emitirán los Lineamientos para la operación y funcionamiento del Comité Estatal de Evaluación, para ser aplicados en el ámbito de su competencia.</w:t>
      </w:r>
    </w:p>
    <w:p w14:paraId="1D88FBD8" w14:textId="77777777" w:rsidR="00A31F29" w:rsidRDefault="00A31F29" w:rsidP="00A31F29">
      <w:pPr>
        <w:pStyle w:val="Textoindependiente"/>
        <w:spacing w:line="276" w:lineRule="auto"/>
        <w:ind w:right="114"/>
        <w:jc w:val="both"/>
        <w:rPr>
          <w:rFonts w:ascii="Arial Narrow" w:hAnsi="Arial Narrow"/>
          <w:bCs/>
          <w:sz w:val="24"/>
          <w:szCs w:val="24"/>
        </w:rPr>
      </w:pPr>
    </w:p>
    <w:p w14:paraId="2B3244C4" w14:textId="77777777" w:rsidR="00A31F29" w:rsidRPr="00E520E4" w:rsidRDefault="00A31F29" w:rsidP="00A31F29">
      <w:pPr>
        <w:pStyle w:val="Textoindependiente"/>
        <w:spacing w:line="276" w:lineRule="auto"/>
        <w:ind w:right="114"/>
        <w:jc w:val="both"/>
        <w:rPr>
          <w:rFonts w:ascii="Arial Narrow" w:hAnsi="Arial Narrow"/>
          <w:bCs/>
          <w:sz w:val="24"/>
          <w:szCs w:val="24"/>
        </w:rPr>
      </w:pPr>
      <w:r w:rsidRPr="00E520E4">
        <w:rPr>
          <w:rFonts w:ascii="Arial Narrow" w:hAnsi="Arial Narrow"/>
          <w:bCs/>
          <w:sz w:val="24"/>
          <w:szCs w:val="24"/>
        </w:rPr>
        <w:t>La presidencia de dicho Comité estará a cargo de la Secretaría de Honestidad, Transparencia y Función Pública y la Secretaría de Finanzas del Gobierno del Estado, que desempeñarán esta función en forma alternada por los periodos que señalen los Lineamientos a que se refiere el párrafo anterior.</w:t>
      </w:r>
    </w:p>
    <w:p w14:paraId="4284EEFE" w14:textId="77777777" w:rsidR="00A31F29" w:rsidRDefault="00A31F29" w:rsidP="00A31F29">
      <w:pPr>
        <w:pStyle w:val="Textoindependiente"/>
        <w:spacing w:line="276" w:lineRule="auto"/>
        <w:ind w:right="114"/>
        <w:jc w:val="both"/>
        <w:rPr>
          <w:rFonts w:ascii="Arial Narrow" w:hAnsi="Arial Narrow"/>
          <w:bCs/>
          <w:sz w:val="24"/>
          <w:szCs w:val="24"/>
        </w:rPr>
      </w:pPr>
    </w:p>
    <w:p w14:paraId="00D14D4F" w14:textId="0D67AB0C" w:rsidR="00A31F29" w:rsidRPr="00B27CF5"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NOVENO</w:t>
      </w:r>
      <w:r w:rsidRPr="00B07B2C">
        <w:rPr>
          <w:rFonts w:ascii="Arial Narrow" w:hAnsi="Arial Narrow"/>
          <w:b/>
          <w:sz w:val="24"/>
          <w:szCs w:val="24"/>
        </w:rPr>
        <w:t>.</w:t>
      </w:r>
      <w:r w:rsidRPr="00B27CF5">
        <w:rPr>
          <w:rFonts w:ascii="Arial Narrow" w:hAnsi="Arial Narrow"/>
          <w:bCs/>
          <w:sz w:val="24"/>
          <w:szCs w:val="24"/>
        </w:rPr>
        <w:t xml:space="preserve"> En un plazo de hasta ciento ochenta días hábiles posteriores a la entrada en vigor de la presente Ley, la Secretaría de Honestidad, la Secretaría de Finanzas </w:t>
      </w:r>
      <w:r w:rsidR="00126062">
        <w:rPr>
          <w:rFonts w:ascii="Arial Narrow" w:hAnsi="Arial Narrow"/>
          <w:bCs/>
          <w:sz w:val="24"/>
          <w:szCs w:val="24"/>
        </w:rPr>
        <w:t>y la Secretaría del Gobier</w:t>
      </w:r>
      <w:r w:rsidR="00C3200B">
        <w:rPr>
          <w:rFonts w:ascii="Arial Narrow" w:hAnsi="Arial Narrow"/>
          <w:bCs/>
          <w:sz w:val="24"/>
          <w:szCs w:val="24"/>
        </w:rPr>
        <w:t>n</w:t>
      </w:r>
      <w:r w:rsidR="00126062">
        <w:rPr>
          <w:rFonts w:ascii="Arial Narrow" w:hAnsi="Arial Narrow"/>
          <w:bCs/>
          <w:sz w:val="24"/>
          <w:szCs w:val="24"/>
        </w:rPr>
        <w:t xml:space="preserve">o del Estado </w:t>
      </w:r>
      <w:r w:rsidRPr="00B27CF5">
        <w:rPr>
          <w:rFonts w:ascii="Arial Narrow" w:hAnsi="Arial Narrow"/>
          <w:bCs/>
          <w:sz w:val="24"/>
          <w:szCs w:val="24"/>
        </w:rPr>
        <w:t xml:space="preserve">analizarán la normatividad, las estructuras, patrimonio, objetivos, eficiencia y eficacia de los fideicomisos públicos, fondos, mandatos públicos o contratos análogos que reciban recursos públicos estatales. El análisis será publicado a través de un informe, el cual será remitido al Congreso del Estado de Oaxaca. El resultado correspondiente a cada fideicomiso </w:t>
      </w:r>
      <w:r w:rsidRPr="00B27CF5">
        <w:rPr>
          <w:rFonts w:ascii="Arial Narrow" w:hAnsi="Arial Narrow"/>
          <w:bCs/>
          <w:sz w:val="24"/>
          <w:szCs w:val="24"/>
        </w:rPr>
        <w:lastRenderedPageBreak/>
        <w:t>deberá ser tomado en cuenta por el Poder Ejecutivo Estatal para la elaboración del Proyecto de Presupuesto de Egresos del Estado correspondiente.</w:t>
      </w:r>
    </w:p>
    <w:p w14:paraId="226777FF" w14:textId="1E14AA5D" w:rsidR="00DE3C3C" w:rsidRPr="003E4614" w:rsidRDefault="00DE3C3C" w:rsidP="00DE3C3C">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Artículo transitorio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788F8AAA" w14:textId="77777777" w:rsidR="00A31F29" w:rsidRDefault="00A31F29" w:rsidP="00A31F29">
      <w:pPr>
        <w:pStyle w:val="Textoindependiente"/>
        <w:spacing w:line="276" w:lineRule="auto"/>
        <w:ind w:right="114"/>
        <w:jc w:val="both"/>
        <w:rPr>
          <w:rFonts w:ascii="Arial Narrow" w:hAnsi="Arial Narrow"/>
          <w:bCs/>
          <w:sz w:val="24"/>
          <w:szCs w:val="24"/>
        </w:rPr>
      </w:pPr>
    </w:p>
    <w:p w14:paraId="35C79A17" w14:textId="0CC37CA5" w:rsidR="00A31F29" w:rsidRDefault="00A31F29" w:rsidP="00A31F29">
      <w:pPr>
        <w:pStyle w:val="Textoindependiente"/>
        <w:spacing w:line="276" w:lineRule="auto"/>
        <w:ind w:right="114"/>
        <w:jc w:val="both"/>
        <w:rPr>
          <w:rFonts w:ascii="Arial Narrow" w:hAnsi="Arial Narrow"/>
          <w:bCs/>
          <w:sz w:val="24"/>
          <w:szCs w:val="24"/>
        </w:rPr>
      </w:pPr>
      <w:r w:rsidRPr="0090544A">
        <w:rPr>
          <w:rFonts w:ascii="Arial Narrow" w:hAnsi="Arial Narrow"/>
          <w:b/>
          <w:sz w:val="24"/>
          <w:szCs w:val="24"/>
        </w:rPr>
        <w:t xml:space="preserve">DÉCIMO. </w:t>
      </w:r>
      <w:r w:rsidRPr="00B27CF5">
        <w:rPr>
          <w:rFonts w:ascii="Arial Narrow" w:hAnsi="Arial Narrow"/>
          <w:bCs/>
          <w:sz w:val="24"/>
          <w:szCs w:val="24"/>
        </w:rPr>
        <w:t xml:space="preserve">La Secretaría de Honestidad, </w:t>
      </w:r>
      <w:r w:rsidR="00C3200B">
        <w:rPr>
          <w:rFonts w:ascii="Arial Narrow" w:hAnsi="Arial Narrow"/>
          <w:bCs/>
          <w:sz w:val="24"/>
          <w:szCs w:val="24"/>
        </w:rPr>
        <w:t>propondrá un plan anual de capacitación, proponiendo convenios de colaboración para la capacitación y profesionalización de los servidores públicos, en materia de construcción de indicadores y mejora continua de procesos que permitan identificar áreas de oportunidad para logar un gasto austero, con las principales instituciones educativas especializadas en administración pública del Estado  y de la Federación, de manera responsable, eficiente y eficaz, mismo programa que deberá ser ejecutado por la Secretaría.</w:t>
      </w:r>
    </w:p>
    <w:p w14:paraId="7681B549" w14:textId="4223E8ED" w:rsidR="001670CF" w:rsidRPr="003E4614" w:rsidRDefault="001670CF" w:rsidP="001670CF">
      <w:pPr>
        <w:shd w:val="clear" w:color="auto" w:fill="003E3D"/>
        <w:spacing w:after="0" w:line="240" w:lineRule="auto"/>
        <w:jc w:val="both"/>
        <w:rPr>
          <w:rFonts w:ascii="Arial Narrow" w:hAnsi="Arial Narrow"/>
          <w:b/>
          <w:bCs/>
          <w:sz w:val="20"/>
          <w:szCs w:val="20"/>
        </w:rPr>
      </w:pPr>
      <w:r w:rsidRPr="00BF0701">
        <w:rPr>
          <w:rFonts w:ascii="Arial Narrow" w:hAnsi="Arial Narrow"/>
          <w:b/>
          <w:bCs/>
          <w:sz w:val="20"/>
          <w:szCs w:val="20"/>
        </w:rPr>
        <w:t>(</w:t>
      </w:r>
      <w:r>
        <w:rPr>
          <w:rFonts w:ascii="Arial Narrow" w:hAnsi="Arial Narrow"/>
          <w:b/>
          <w:bCs/>
          <w:sz w:val="20"/>
          <w:szCs w:val="20"/>
        </w:rPr>
        <w:t>Artículo transitorio</w:t>
      </w:r>
      <w:r w:rsidRPr="00BF0701">
        <w:rPr>
          <w:rFonts w:ascii="Arial Narrow" w:hAnsi="Arial Narrow"/>
          <w:b/>
          <w:bCs/>
          <w:sz w:val="20"/>
          <w:szCs w:val="20"/>
        </w:rPr>
        <w:t xml:space="preserve"> reformad</w:t>
      </w:r>
      <w:r>
        <w:rPr>
          <w:rFonts w:ascii="Arial Narrow" w:hAnsi="Arial Narrow"/>
          <w:b/>
          <w:bCs/>
          <w:sz w:val="20"/>
          <w:szCs w:val="20"/>
        </w:rPr>
        <w:t>o</w:t>
      </w:r>
      <w:r w:rsidRPr="00BF0701">
        <w:rPr>
          <w:rFonts w:ascii="Arial Narrow" w:hAnsi="Arial Narrow"/>
          <w:b/>
          <w:bCs/>
          <w:sz w:val="20"/>
          <w:szCs w:val="20"/>
        </w:rPr>
        <w:t xml:space="preserve"> mediante decreto número 1514, aprobado por la LXV Legislatura del Estado el 16 de agosto del 2023 y publicado en el Periódico Oficial Extra, de fecha 17 de agosto del 2023)</w:t>
      </w:r>
    </w:p>
    <w:p w14:paraId="456F2CD0" w14:textId="77777777" w:rsidR="00A31F29" w:rsidRDefault="00A31F29" w:rsidP="00A31F29">
      <w:pPr>
        <w:pStyle w:val="Textoindependiente"/>
        <w:spacing w:line="276" w:lineRule="auto"/>
        <w:ind w:right="114"/>
        <w:jc w:val="both"/>
        <w:rPr>
          <w:rFonts w:ascii="Arial Narrow" w:hAnsi="Arial Narrow"/>
          <w:bCs/>
          <w:sz w:val="24"/>
          <w:szCs w:val="24"/>
        </w:rPr>
      </w:pPr>
    </w:p>
    <w:p w14:paraId="5516F3D7" w14:textId="77777777" w:rsidR="00A31F29" w:rsidRPr="0090544A" w:rsidRDefault="00A31F29" w:rsidP="00A31F29">
      <w:pPr>
        <w:pStyle w:val="Textoindependiente"/>
        <w:spacing w:line="276" w:lineRule="auto"/>
        <w:ind w:right="114"/>
        <w:jc w:val="both"/>
        <w:rPr>
          <w:rFonts w:ascii="Arial Narrow" w:hAnsi="Arial Narrow"/>
          <w:b/>
          <w:sz w:val="24"/>
          <w:szCs w:val="24"/>
        </w:rPr>
      </w:pPr>
      <w:r w:rsidRPr="0090544A">
        <w:rPr>
          <w:rFonts w:ascii="Arial Narrow" w:hAnsi="Arial Narrow"/>
          <w:b/>
          <w:sz w:val="24"/>
          <w:szCs w:val="24"/>
        </w:rPr>
        <w:t>DÉCIM</w:t>
      </w:r>
      <w:r w:rsidRPr="00B07B2C">
        <w:rPr>
          <w:rFonts w:ascii="Arial Narrow" w:hAnsi="Arial Narrow"/>
          <w:b/>
          <w:sz w:val="24"/>
          <w:szCs w:val="24"/>
        </w:rPr>
        <w:t>O</w:t>
      </w:r>
      <w:r w:rsidRPr="0090544A">
        <w:rPr>
          <w:rFonts w:ascii="Arial Narrow" w:hAnsi="Arial Narrow"/>
          <w:b/>
          <w:sz w:val="24"/>
          <w:szCs w:val="24"/>
        </w:rPr>
        <w:t xml:space="preserve"> PRIMERO</w:t>
      </w:r>
      <w:r w:rsidRPr="00B07B2C">
        <w:rPr>
          <w:rFonts w:ascii="Arial Narrow" w:hAnsi="Arial Narrow"/>
          <w:b/>
          <w:sz w:val="24"/>
          <w:szCs w:val="24"/>
        </w:rPr>
        <w:t>.</w:t>
      </w:r>
      <w:r w:rsidRPr="00B27CF5">
        <w:rPr>
          <w:rFonts w:ascii="Arial Narrow" w:hAnsi="Arial Narrow"/>
          <w:bCs/>
          <w:sz w:val="24"/>
          <w:szCs w:val="24"/>
        </w:rPr>
        <w:t xml:space="preserve"> Quedan derogadas todas las disposiciones jurídicas de igual o menor jerarquía, que contravengan el contenido del presente Decreto.</w:t>
      </w:r>
    </w:p>
    <w:p w14:paraId="6C95557F" w14:textId="77777777" w:rsidR="00A31F29" w:rsidRPr="0090544A" w:rsidRDefault="00A31F29" w:rsidP="00A31F29">
      <w:pPr>
        <w:pStyle w:val="Textoindependiente"/>
        <w:spacing w:line="276" w:lineRule="auto"/>
        <w:ind w:left="102" w:right="114"/>
        <w:jc w:val="both"/>
        <w:rPr>
          <w:rFonts w:ascii="Arial Narrow" w:hAnsi="Arial Narrow"/>
          <w:b/>
          <w:sz w:val="24"/>
          <w:szCs w:val="24"/>
        </w:rPr>
      </w:pPr>
    </w:p>
    <w:p w14:paraId="261B8458" w14:textId="17E4AC0F" w:rsidR="00164B98" w:rsidRPr="00952F9C" w:rsidRDefault="00164B98" w:rsidP="00164B98">
      <w:pPr>
        <w:spacing w:after="0" w:line="276" w:lineRule="auto"/>
        <w:jc w:val="center"/>
        <w:rPr>
          <w:rFonts w:ascii="Arial Narrow" w:hAnsi="Arial Narrow"/>
          <w:sz w:val="24"/>
          <w:szCs w:val="24"/>
        </w:rPr>
      </w:pPr>
      <w:r w:rsidRPr="00952F9C">
        <w:rPr>
          <w:rFonts w:ascii="Arial Narrow" w:hAnsi="Arial Narrow"/>
          <w:b/>
          <w:bCs/>
          <w:sz w:val="24"/>
          <w:szCs w:val="24"/>
        </w:rPr>
        <w:t>DECRETO NÚMERO 1514</w:t>
      </w:r>
    </w:p>
    <w:p w14:paraId="08B0F2B9" w14:textId="2EADF57A" w:rsidR="00164B98" w:rsidRPr="00952F9C" w:rsidRDefault="00164B98" w:rsidP="00164B98">
      <w:pPr>
        <w:spacing w:after="0" w:line="276" w:lineRule="auto"/>
        <w:jc w:val="center"/>
        <w:rPr>
          <w:rFonts w:ascii="Arial Narrow" w:hAnsi="Arial Narrow"/>
          <w:sz w:val="24"/>
          <w:szCs w:val="24"/>
        </w:rPr>
      </w:pPr>
      <w:r w:rsidRPr="00952F9C">
        <w:rPr>
          <w:rFonts w:ascii="Arial Narrow" w:hAnsi="Arial Narrow"/>
          <w:b/>
          <w:bCs/>
          <w:sz w:val="24"/>
          <w:szCs w:val="24"/>
        </w:rPr>
        <w:t>APROBADO POR LA LXV LEGISLATURA DEL ESTADO EL 16 DE AGOSTO DEL 2023</w:t>
      </w:r>
    </w:p>
    <w:p w14:paraId="075C5304" w14:textId="00AA270E" w:rsidR="00164B98" w:rsidRPr="00952F9C" w:rsidRDefault="00164B98" w:rsidP="00164B98">
      <w:pPr>
        <w:spacing w:after="0" w:line="276" w:lineRule="auto"/>
        <w:jc w:val="center"/>
        <w:rPr>
          <w:rFonts w:ascii="Arial Narrow" w:hAnsi="Arial Narrow"/>
          <w:sz w:val="24"/>
          <w:szCs w:val="24"/>
        </w:rPr>
      </w:pPr>
      <w:r w:rsidRPr="00952F9C">
        <w:rPr>
          <w:rFonts w:ascii="Arial Narrow" w:hAnsi="Arial Narrow"/>
          <w:b/>
          <w:bCs/>
          <w:sz w:val="24"/>
          <w:szCs w:val="24"/>
        </w:rPr>
        <w:t xml:space="preserve">PUBLICADO EN EL PERIÓDICO OFICIAL </w:t>
      </w:r>
      <w:r w:rsidR="00952F9C" w:rsidRPr="00952F9C">
        <w:rPr>
          <w:rFonts w:ascii="Arial Narrow" w:hAnsi="Arial Narrow"/>
          <w:b/>
          <w:bCs/>
          <w:sz w:val="24"/>
          <w:szCs w:val="24"/>
        </w:rPr>
        <w:t>EXTRA</w:t>
      </w:r>
    </w:p>
    <w:p w14:paraId="7BE96F94" w14:textId="1F4F7C20" w:rsidR="00164B98" w:rsidRPr="00F828B5" w:rsidRDefault="00164B98" w:rsidP="00164B98">
      <w:pPr>
        <w:spacing w:after="0" w:line="276" w:lineRule="auto"/>
        <w:jc w:val="center"/>
        <w:rPr>
          <w:rFonts w:ascii="Arial Narrow" w:hAnsi="Arial Narrow"/>
          <w:sz w:val="24"/>
          <w:szCs w:val="24"/>
        </w:rPr>
      </w:pPr>
      <w:r w:rsidRPr="00952F9C">
        <w:rPr>
          <w:rFonts w:ascii="Arial Narrow" w:hAnsi="Arial Narrow"/>
          <w:b/>
          <w:bCs/>
          <w:sz w:val="24"/>
          <w:szCs w:val="24"/>
        </w:rPr>
        <w:t xml:space="preserve">DE FECHA </w:t>
      </w:r>
      <w:r w:rsidR="00952F9C" w:rsidRPr="00952F9C">
        <w:rPr>
          <w:rFonts w:ascii="Arial Narrow" w:hAnsi="Arial Narrow"/>
          <w:b/>
          <w:bCs/>
          <w:sz w:val="24"/>
          <w:szCs w:val="24"/>
        </w:rPr>
        <w:t xml:space="preserve">17 </w:t>
      </w:r>
      <w:r w:rsidRPr="00952F9C">
        <w:rPr>
          <w:rFonts w:ascii="Arial Narrow" w:hAnsi="Arial Narrow"/>
          <w:b/>
          <w:bCs/>
          <w:sz w:val="24"/>
          <w:szCs w:val="24"/>
        </w:rPr>
        <w:t xml:space="preserve">DE </w:t>
      </w:r>
      <w:r w:rsidR="00952F9C" w:rsidRPr="00952F9C">
        <w:rPr>
          <w:rFonts w:ascii="Arial Narrow" w:hAnsi="Arial Narrow"/>
          <w:b/>
          <w:bCs/>
          <w:sz w:val="24"/>
          <w:szCs w:val="24"/>
        </w:rPr>
        <w:t xml:space="preserve">AGOSTO </w:t>
      </w:r>
      <w:r w:rsidRPr="00952F9C">
        <w:rPr>
          <w:rFonts w:ascii="Arial Narrow" w:hAnsi="Arial Narrow"/>
          <w:b/>
          <w:bCs/>
          <w:sz w:val="24"/>
          <w:szCs w:val="24"/>
        </w:rPr>
        <w:t>DEL 2023</w:t>
      </w:r>
    </w:p>
    <w:p w14:paraId="456A8AA2" w14:textId="77777777" w:rsidR="00164B98" w:rsidRPr="00F828B5" w:rsidRDefault="00164B98" w:rsidP="00164B98">
      <w:pPr>
        <w:spacing w:after="0" w:line="276" w:lineRule="auto"/>
        <w:jc w:val="both"/>
        <w:rPr>
          <w:rFonts w:ascii="Arial Narrow" w:hAnsi="Arial Narrow"/>
          <w:sz w:val="24"/>
          <w:szCs w:val="24"/>
          <w:lang w:val="es-ES"/>
        </w:rPr>
      </w:pPr>
    </w:p>
    <w:p w14:paraId="698A7AD1" w14:textId="190AFA3A" w:rsidR="00C3200B" w:rsidRPr="00BB5813" w:rsidRDefault="00D64204" w:rsidP="00BB5813">
      <w:pPr>
        <w:spacing w:after="0" w:line="276" w:lineRule="auto"/>
        <w:jc w:val="both"/>
        <w:rPr>
          <w:rFonts w:ascii="Arial Narrow" w:hAnsi="Arial Narrow"/>
          <w:b/>
          <w:bCs/>
          <w:sz w:val="24"/>
          <w:szCs w:val="24"/>
          <w:lang w:val="es-ES"/>
        </w:rPr>
      </w:pPr>
      <w:r w:rsidRPr="00BB5813">
        <w:rPr>
          <w:rFonts w:ascii="Arial Narrow" w:hAnsi="Arial Narrow"/>
          <w:b/>
          <w:bCs/>
          <w:sz w:val="24"/>
          <w:szCs w:val="24"/>
          <w:lang w:val="es-ES"/>
        </w:rPr>
        <w:t>ARTÍCULO ÚNICO.-</w:t>
      </w:r>
      <w:r w:rsidRPr="00BB5813">
        <w:rPr>
          <w:rFonts w:ascii="Arial Narrow" w:hAnsi="Arial Narrow"/>
          <w:sz w:val="24"/>
          <w:szCs w:val="24"/>
          <w:lang w:val="es-ES"/>
        </w:rPr>
        <w:t xml:space="preserve"> Se </w:t>
      </w:r>
      <w:r w:rsidRPr="00BB5813">
        <w:rPr>
          <w:rFonts w:ascii="Arial Narrow" w:hAnsi="Arial Narrow"/>
          <w:b/>
          <w:bCs/>
          <w:sz w:val="24"/>
          <w:szCs w:val="24"/>
          <w:lang w:val="es-ES"/>
        </w:rPr>
        <w:t>REFORMAN</w:t>
      </w:r>
      <w:r w:rsidRPr="00BB5813">
        <w:rPr>
          <w:rFonts w:ascii="Arial Narrow" w:hAnsi="Arial Narrow"/>
          <w:sz w:val="24"/>
          <w:szCs w:val="24"/>
          <w:lang w:val="es-ES"/>
        </w:rPr>
        <w:t xml:space="preserve"> las fracciones VII, VIII y se </w:t>
      </w:r>
      <w:r w:rsidRPr="00BB5813">
        <w:rPr>
          <w:rFonts w:ascii="Arial Narrow" w:hAnsi="Arial Narrow"/>
          <w:b/>
          <w:bCs/>
          <w:sz w:val="24"/>
          <w:szCs w:val="24"/>
          <w:lang w:val="es-ES"/>
        </w:rPr>
        <w:t>ADICIONA</w:t>
      </w:r>
      <w:r w:rsidRPr="00BB5813">
        <w:rPr>
          <w:rFonts w:ascii="Arial Narrow" w:hAnsi="Arial Narrow"/>
          <w:sz w:val="24"/>
          <w:szCs w:val="24"/>
          <w:lang w:val="es-ES"/>
        </w:rPr>
        <w:t xml:space="preserve"> la fracción IX recorriéndose en su orden la subsecuente del artículo 4, se </w:t>
      </w:r>
      <w:r w:rsidRPr="00BB5813">
        <w:rPr>
          <w:rFonts w:ascii="Arial Narrow" w:hAnsi="Arial Narrow"/>
          <w:b/>
          <w:bCs/>
          <w:sz w:val="24"/>
          <w:szCs w:val="24"/>
          <w:lang w:val="es-ES"/>
        </w:rPr>
        <w:t>REFORMA</w:t>
      </w:r>
      <w:r w:rsidRPr="00BB5813">
        <w:rPr>
          <w:rFonts w:ascii="Arial Narrow" w:hAnsi="Arial Narrow"/>
          <w:sz w:val="24"/>
          <w:szCs w:val="24"/>
          <w:lang w:val="es-ES"/>
        </w:rPr>
        <w:t xml:space="preserve"> el segundo párrafo del artículo 5, el segundo párrafo del artículo 10, el artículo 11, el segundo párrafo del artículo 15, el artículo 18, el segundo párrafo del artículo 22, el artículo 25 y los Transitorios Sexto, Noveno y Décimo, todos de la </w:t>
      </w:r>
      <w:r w:rsidRPr="00BB5813">
        <w:rPr>
          <w:rFonts w:ascii="Arial Narrow" w:hAnsi="Arial Narrow"/>
          <w:b/>
          <w:bCs/>
          <w:sz w:val="24"/>
          <w:szCs w:val="24"/>
          <w:lang w:val="es-ES"/>
        </w:rPr>
        <w:t>Ley Estatal de Austeridad Republicana.</w:t>
      </w:r>
    </w:p>
    <w:p w14:paraId="552E3CEA" w14:textId="69E3BF89" w:rsidR="00BB5813" w:rsidRPr="00BB5813" w:rsidRDefault="00BB5813" w:rsidP="00BB5813">
      <w:pPr>
        <w:spacing w:after="0" w:line="276" w:lineRule="auto"/>
        <w:jc w:val="both"/>
        <w:rPr>
          <w:rFonts w:ascii="Arial Narrow" w:hAnsi="Arial Narrow"/>
          <w:b/>
          <w:bCs/>
          <w:sz w:val="24"/>
          <w:szCs w:val="24"/>
          <w:lang w:val="es-ES"/>
        </w:rPr>
      </w:pPr>
    </w:p>
    <w:p w14:paraId="6137E580" w14:textId="002AC7CE" w:rsidR="00BB5813" w:rsidRPr="00BB5813" w:rsidRDefault="00BB5813" w:rsidP="00BB5813">
      <w:pPr>
        <w:spacing w:after="0" w:line="276" w:lineRule="auto"/>
        <w:jc w:val="center"/>
        <w:rPr>
          <w:rFonts w:ascii="Arial Narrow" w:hAnsi="Arial Narrow"/>
          <w:b/>
          <w:bCs/>
          <w:sz w:val="24"/>
          <w:szCs w:val="24"/>
          <w:lang w:val="es-ES"/>
        </w:rPr>
      </w:pPr>
      <w:r w:rsidRPr="00BB5813">
        <w:rPr>
          <w:rFonts w:ascii="Arial Narrow" w:hAnsi="Arial Narrow"/>
          <w:b/>
          <w:bCs/>
          <w:sz w:val="24"/>
          <w:szCs w:val="24"/>
          <w:lang w:val="es-ES"/>
        </w:rPr>
        <w:t>TRANSITORIOS:</w:t>
      </w:r>
    </w:p>
    <w:p w14:paraId="043FD9F2" w14:textId="2098BD8F" w:rsidR="00BB5813" w:rsidRPr="00BB5813" w:rsidRDefault="00BB5813" w:rsidP="00BB5813">
      <w:pPr>
        <w:spacing w:after="0" w:line="276" w:lineRule="auto"/>
        <w:jc w:val="both"/>
        <w:rPr>
          <w:rFonts w:ascii="Arial Narrow" w:hAnsi="Arial Narrow"/>
          <w:b/>
          <w:bCs/>
          <w:sz w:val="24"/>
          <w:szCs w:val="24"/>
          <w:lang w:val="es-ES"/>
        </w:rPr>
      </w:pPr>
    </w:p>
    <w:p w14:paraId="1EACD1FB" w14:textId="4282A04E" w:rsidR="00BB5813" w:rsidRPr="00BB5813" w:rsidRDefault="00BB5813" w:rsidP="00BB5813">
      <w:pPr>
        <w:spacing w:after="0" w:line="276" w:lineRule="auto"/>
        <w:jc w:val="both"/>
        <w:rPr>
          <w:rFonts w:ascii="Arial Narrow" w:hAnsi="Arial Narrow"/>
          <w:sz w:val="24"/>
          <w:szCs w:val="24"/>
          <w:lang w:val="es-ES"/>
        </w:rPr>
      </w:pPr>
      <w:r w:rsidRPr="00BB5813">
        <w:rPr>
          <w:rFonts w:ascii="Arial Narrow" w:hAnsi="Arial Narrow"/>
          <w:b/>
          <w:bCs/>
          <w:sz w:val="24"/>
          <w:szCs w:val="24"/>
          <w:lang w:val="es-ES"/>
        </w:rPr>
        <w:t xml:space="preserve">PRIMERO. </w:t>
      </w:r>
      <w:r w:rsidRPr="00BB5813">
        <w:rPr>
          <w:rFonts w:ascii="Arial Narrow" w:hAnsi="Arial Narrow"/>
          <w:sz w:val="24"/>
          <w:szCs w:val="24"/>
          <w:lang w:val="es-ES"/>
        </w:rPr>
        <w:t>Publíquese el presente Decreto en el Periódico Oficial del Gobierno del Estado de Oaxaca.</w:t>
      </w:r>
    </w:p>
    <w:p w14:paraId="284C9A4B" w14:textId="1DC7ED70" w:rsidR="00BB5813" w:rsidRPr="00BB5813" w:rsidRDefault="00BB5813" w:rsidP="00BB5813">
      <w:pPr>
        <w:spacing w:after="0" w:line="276" w:lineRule="auto"/>
        <w:jc w:val="both"/>
        <w:rPr>
          <w:rFonts w:ascii="Arial Narrow" w:hAnsi="Arial Narrow"/>
          <w:sz w:val="24"/>
          <w:szCs w:val="24"/>
          <w:lang w:val="es-ES"/>
        </w:rPr>
      </w:pPr>
    </w:p>
    <w:p w14:paraId="19ECB263" w14:textId="716C4C22" w:rsidR="00BB5813" w:rsidRPr="00BB5813" w:rsidRDefault="00BB5813" w:rsidP="00BB5813">
      <w:pPr>
        <w:spacing w:after="0" w:line="276" w:lineRule="auto"/>
        <w:jc w:val="both"/>
        <w:rPr>
          <w:rFonts w:ascii="Arial Narrow" w:hAnsi="Arial Narrow"/>
          <w:sz w:val="24"/>
          <w:szCs w:val="24"/>
          <w:lang w:val="es-ES"/>
        </w:rPr>
      </w:pPr>
      <w:r w:rsidRPr="00BB5813">
        <w:rPr>
          <w:rFonts w:ascii="Arial Narrow" w:hAnsi="Arial Narrow"/>
          <w:b/>
          <w:bCs/>
          <w:sz w:val="24"/>
          <w:szCs w:val="24"/>
          <w:lang w:val="es-ES"/>
        </w:rPr>
        <w:t>SEGUNDO.</w:t>
      </w:r>
      <w:r w:rsidRPr="00BB5813">
        <w:rPr>
          <w:rFonts w:ascii="Arial Narrow" w:hAnsi="Arial Narrow"/>
          <w:sz w:val="24"/>
          <w:szCs w:val="24"/>
          <w:lang w:val="es-ES"/>
        </w:rPr>
        <w:t xml:space="preserve"> El presente Decreto entrará en vigor al día siguiente de su publicación.</w:t>
      </w:r>
    </w:p>
    <w:p w14:paraId="62B195C2" w14:textId="51CB1269" w:rsidR="00BB5813" w:rsidRPr="00BB5813" w:rsidRDefault="00BB5813" w:rsidP="00BB5813">
      <w:pPr>
        <w:spacing w:after="0" w:line="276" w:lineRule="auto"/>
        <w:jc w:val="both"/>
        <w:rPr>
          <w:rFonts w:ascii="Arial Narrow" w:hAnsi="Arial Narrow"/>
          <w:sz w:val="24"/>
          <w:szCs w:val="24"/>
          <w:lang w:val="es-ES"/>
        </w:rPr>
      </w:pPr>
    </w:p>
    <w:p w14:paraId="768E254D" w14:textId="767A4FC9" w:rsidR="00BB5813" w:rsidRPr="00BB5813" w:rsidRDefault="00BB5813" w:rsidP="00BB5813">
      <w:pPr>
        <w:spacing w:after="0" w:line="276" w:lineRule="auto"/>
        <w:jc w:val="both"/>
        <w:rPr>
          <w:rFonts w:ascii="Arial Narrow" w:hAnsi="Arial Narrow"/>
          <w:sz w:val="24"/>
          <w:szCs w:val="24"/>
          <w:lang w:val="es-ES"/>
        </w:rPr>
      </w:pPr>
      <w:r w:rsidRPr="00BB5813">
        <w:rPr>
          <w:rFonts w:ascii="Arial Narrow" w:hAnsi="Arial Narrow"/>
          <w:b/>
          <w:bCs/>
          <w:sz w:val="24"/>
          <w:szCs w:val="24"/>
          <w:lang w:val="es-ES"/>
        </w:rPr>
        <w:t>TERCERO.</w:t>
      </w:r>
      <w:r w:rsidRPr="00BB5813">
        <w:rPr>
          <w:rFonts w:ascii="Arial Narrow" w:hAnsi="Arial Narrow"/>
          <w:sz w:val="24"/>
          <w:szCs w:val="24"/>
          <w:lang w:val="es-ES"/>
        </w:rPr>
        <w:t xml:space="preserve"> Se derogan todas las disposiciones legales y reglamentarias del marco jurídico estatal en lo que se opongan al presente Decreto.</w:t>
      </w:r>
    </w:p>
    <w:sectPr w:rsidR="00BB5813" w:rsidRPr="00BB581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C56A9" w14:textId="77777777" w:rsidR="0089095F" w:rsidRDefault="0089095F" w:rsidP="00340A58">
      <w:pPr>
        <w:spacing w:after="0" w:line="240" w:lineRule="auto"/>
      </w:pPr>
      <w:r>
        <w:separator/>
      </w:r>
    </w:p>
  </w:endnote>
  <w:endnote w:type="continuationSeparator" w:id="0">
    <w:p w14:paraId="33971F69" w14:textId="77777777" w:rsidR="0089095F" w:rsidRDefault="0089095F"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BB5A6" w14:textId="77777777" w:rsidR="0089095F" w:rsidRDefault="0089095F" w:rsidP="00340A58">
      <w:pPr>
        <w:spacing w:after="0" w:line="240" w:lineRule="auto"/>
      </w:pPr>
      <w:r>
        <w:separator/>
      </w:r>
    </w:p>
  </w:footnote>
  <w:footnote w:type="continuationSeparator" w:id="0">
    <w:p w14:paraId="0862EF17" w14:textId="77777777" w:rsidR="0089095F" w:rsidRDefault="0089095F"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3C8C47F0" w:rsidR="00340A58" w:rsidRDefault="000A29BE"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40997934" wp14:editId="2FE181AF">
          <wp:simplePos x="0" y="0"/>
          <wp:positionH relativeFrom="page">
            <wp:posOffset>5230390</wp:posOffset>
          </wp:positionH>
          <wp:positionV relativeFrom="page">
            <wp:posOffset>85725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89095F">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36F987B2">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7EA1B"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92B"/>
    <w:multiLevelType w:val="hybridMultilevel"/>
    <w:tmpl w:val="B63A4E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DA2CF6"/>
    <w:multiLevelType w:val="hybridMultilevel"/>
    <w:tmpl w:val="23D88F18"/>
    <w:lvl w:ilvl="0" w:tplc="080A0013">
      <w:start w:val="1"/>
      <w:numFmt w:val="upperRoman"/>
      <w:lvlText w:val="%1."/>
      <w:lvlJc w:val="righ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2" w15:restartNumberingAfterBreak="0">
    <w:nsid w:val="15947EAB"/>
    <w:multiLevelType w:val="hybridMultilevel"/>
    <w:tmpl w:val="604004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6621D2"/>
    <w:multiLevelType w:val="hybridMultilevel"/>
    <w:tmpl w:val="38DE1BA4"/>
    <w:lvl w:ilvl="0" w:tplc="080A0013">
      <w:start w:val="1"/>
      <w:numFmt w:val="upperRoman"/>
      <w:lvlText w:val="%1."/>
      <w:lvlJc w:val="righ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4" w15:restartNumberingAfterBreak="0">
    <w:nsid w:val="30AF7312"/>
    <w:multiLevelType w:val="hybridMultilevel"/>
    <w:tmpl w:val="97F65A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71486"/>
    <w:multiLevelType w:val="hybridMultilevel"/>
    <w:tmpl w:val="31B8C532"/>
    <w:lvl w:ilvl="0" w:tplc="080A0013">
      <w:start w:val="1"/>
      <w:numFmt w:val="upperRoman"/>
      <w:lvlText w:val="%1."/>
      <w:lvlJc w:val="righ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6" w15:restartNumberingAfterBreak="0">
    <w:nsid w:val="57300D79"/>
    <w:multiLevelType w:val="hybridMultilevel"/>
    <w:tmpl w:val="0756EA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49B57CB"/>
    <w:multiLevelType w:val="hybridMultilevel"/>
    <w:tmpl w:val="9EB4D17A"/>
    <w:lvl w:ilvl="0" w:tplc="080A0013">
      <w:start w:val="1"/>
      <w:numFmt w:val="upperRoman"/>
      <w:lvlText w:val="%1."/>
      <w:lvlJc w:val="right"/>
      <w:pPr>
        <w:ind w:left="822" w:hanging="360"/>
      </w:pPr>
    </w:lvl>
    <w:lvl w:ilvl="1" w:tplc="080A0019" w:tentative="1">
      <w:start w:val="1"/>
      <w:numFmt w:val="lowerLetter"/>
      <w:lvlText w:val="%2."/>
      <w:lvlJc w:val="left"/>
      <w:pPr>
        <w:ind w:left="1542" w:hanging="360"/>
      </w:pPr>
    </w:lvl>
    <w:lvl w:ilvl="2" w:tplc="080A001B" w:tentative="1">
      <w:start w:val="1"/>
      <w:numFmt w:val="lowerRoman"/>
      <w:lvlText w:val="%3."/>
      <w:lvlJc w:val="right"/>
      <w:pPr>
        <w:ind w:left="2262" w:hanging="180"/>
      </w:pPr>
    </w:lvl>
    <w:lvl w:ilvl="3" w:tplc="080A000F" w:tentative="1">
      <w:start w:val="1"/>
      <w:numFmt w:val="decimal"/>
      <w:lvlText w:val="%4."/>
      <w:lvlJc w:val="left"/>
      <w:pPr>
        <w:ind w:left="2982" w:hanging="360"/>
      </w:pPr>
    </w:lvl>
    <w:lvl w:ilvl="4" w:tplc="080A0019" w:tentative="1">
      <w:start w:val="1"/>
      <w:numFmt w:val="lowerLetter"/>
      <w:lvlText w:val="%5."/>
      <w:lvlJc w:val="left"/>
      <w:pPr>
        <w:ind w:left="3702" w:hanging="360"/>
      </w:pPr>
    </w:lvl>
    <w:lvl w:ilvl="5" w:tplc="080A001B" w:tentative="1">
      <w:start w:val="1"/>
      <w:numFmt w:val="lowerRoman"/>
      <w:lvlText w:val="%6."/>
      <w:lvlJc w:val="right"/>
      <w:pPr>
        <w:ind w:left="4422" w:hanging="180"/>
      </w:pPr>
    </w:lvl>
    <w:lvl w:ilvl="6" w:tplc="080A000F" w:tentative="1">
      <w:start w:val="1"/>
      <w:numFmt w:val="decimal"/>
      <w:lvlText w:val="%7."/>
      <w:lvlJc w:val="left"/>
      <w:pPr>
        <w:ind w:left="5142" w:hanging="360"/>
      </w:pPr>
    </w:lvl>
    <w:lvl w:ilvl="7" w:tplc="080A0019" w:tentative="1">
      <w:start w:val="1"/>
      <w:numFmt w:val="lowerLetter"/>
      <w:lvlText w:val="%8."/>
      <w:lvlJc w:val="left"/>
      <w:pPr>
        <w:ind w:left="5862" w:hanging="360"/>
      </w:pPr>
    </w:lvl>
    <w:lvl w:ilvl="8" w:tplc="080A001B" w:tentative="1">
      <w:start w:val="1"/>
      <w:numFmt w:val="lowerRoman"/>
      <w:lvlText w:val="%9."/>
      <w:lvlJc w:val="right"/>
      <w:pPr>
        <w:ind w:left="6582" w:hanging="180"/>
      </w:pPr>
    </w:lvl>
  </w:abstractNum>
  <w:abstractNum w:abstractNumId="8" w15:restartNumberingAfterBreak="0">
    <w:nsid w:val="67E912D7"/>
    <w:multiLevelType w:val="hybridMultilevel"/>
    <w:tmpl w:val="DDDA94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7"/>
  </w:num>
  <w:num w:numId="5">
    <w:abstractNumId w:val="6"/>
  </w:num>
  <w:num w:numId="6">
    <w:abstractNumId w:val="2"/>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3F0F"/>
    <w:rsid w:val="00005245"/>
    <w:rsid w:val="00027D4E"/>
    <w:rsid w:val="00045B8B"/>
    <w:rsid w:val="000A29BE"/>
    <w:rsid w:val="00126062"/>
    <w:rsid w:val="00131792"/>
    <w:rsid w:val="0016455C"/>
    <w:rsid w:val="00164B98"/>
    <w:rsid w:val="001670CF"/>
    <w:rsid w:val="0017267B"/>
    <w:rsid w:val="001A3E93"/>
    <w:rsid w:val="002C7213"/>
    <w:rsid w:val="00340A58"/>
    <w:rsid w:val="00363FEF"/>
    <w:rsid w:val="003B4E18"/>
    <w:rsid w:val="003D34F5"/>
    <w:rsid w:val="003E4614"/>
    <w:rsid w:val="00450623"/>
    <w:rsid w:val="00466BBA"/>
    <w:rsid w:val="00582EF2"/>
    <w:rsid w:val="005E1FF6"/>
    <w:rsid w:val="005E3A24"/>
    <w:rsid w:val="007A1253"/>
    <w:rsid w:val="007D4B12"/>
    <w:rsid w:val="0089095F"/>
    <w:rsid w:val="008E48BE"/>
    <w:rsid w:val="00952F9C"/>
    <w:rsid w:val="009C3ADB"/>
    <w:rsid w:val="009E25AB"/>
    <w:rsid w:val="00A31F29"/>
    <w:rsid w:val="00AA1F51"/>
    <w:rsid w:val="00AD63ED"/>
    <w:rsid w:val="00B30C0D"/>
    <w:rsid w:val="00B933B0"/>
    <w:rsid w:val="00BB5813"/>
    <w:rsid w:val="00BF0701"/>
    <w:rsid w:val="00C3200B"/>
    <w:rsid w:val="00C73669"/>
    <w:rsid w:val="00C73754"/>
    <w:rsid w:val="00C87FE9"/>
    <w:rsid w:val="00C92C59"/>
    <w:rsid w:val="00CF7139"/>
    <w:rsid w:val="00D22A37"/>
    <w:rsid w:val="00D543FA"/>
    <w:rsid w:val="00D64204"/>
    <w:rsid w:val="00DB52EB"/>
    <w:rsid w:val="00DE3C3C"/>
    <w:rsid w:val="00E439C9"/>
    <w:rsid w:val="00E85991"/>
    <w:rsid w:val="00E9397E"/>
    <w:rsid w:val="00EB19C4"/>
    <w:rsid w:val="00EB7732"/>
    <w:rsid w:val="00ED53D5"/>
    <w:rsid w:val="00EF35CB"/>
    <w:rsid w:val="00F54868"/>
    <w:rsid w:val="00FB2D5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Textoindependiente">
    <w:name w:val="Body Text"/>
    <w:basedOn w:val="Normal"/>
    <w:link w:val="TextoindependienteCar"/>
    <w:uiPriority w:val="1"/>
    <w:qFormat/>
    <w:rsid w:val="00A31F29"/>
    <w:pPr>
      <w:widowControl w:val="0"/>
      <w:autoSpaceDE w:val="0"/>
      <w:autoSpaceDN w:val="0"/>
      <w:spacing w:after="0" w:line="240" w:lineRule="auto"/>
    </w:pPr>
    <w:rPr>
      <w:rFonts w:ascii="Arial" w:eastAsia="Arial" w:hAnsi="Arial" w:cs="Arial"/>
      <w:lang w:eastAsia="es-MX" w:bidi="es-MX"/>
    </w:rPr>
  </w:style>
  <w:style w:type="character" w:customStyle="1" w:styleId="TextoindependienteCar">
    <w:name w:val="Texto independiente Car"/>
    <w:basedOn w:val="Fuentedeprrafopredeter"/>
    <w:link w:val="Textoindependiente"/>
    <w:uiPriority w:val="1"/>
    <w:rsid w:val="00A31F29"/>
    <w:rPr>
      <w:rFonts w:ascii="Arial" w:eastAsia="Arial" w:hAnsi="Arial" w:cs="Arial"/>
      <w:lang w:eastAsia="es-MX" w:bidi="es-MX"/>
    </w:rPr>
  </w:style>
  <w:style w:type="paragraph" w:styleId="Prrafodelista">
    <w:name w:val="List Paragraph"/>
    <w:basedOn w:val="Normal"/>
    <w:uiPriority w:val="34"/>
    <w:qFormat/>
    <w:rsid w:val="003E46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15</Pages>
  <Words>5305</Words>
  <Characters>29180</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47</cp:revision>
  <cp:lastPrinted>2023-04-14T14:47:00Z</cp:lastPrinted>
  <dcterms:created xsi:type="dcterms:W3CDTF">2023-04-14T14:35:00Z</dcterms:created>
  <dcterms:modified xsi:type="dcterms:W3CDTF">2023-09-04T23:19:00Z</dcterms:modified>
</cp:coreProperties>
</file>